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40" w:lineRule="auto"/>
        <w:ind w:left="1" w:hanging="3"/>
        <w:jc w:val="center"/>
        <w:rPr>
          <w:b w:val="1"/>
          <w:bCs w:val="1"/>
          <w:sz w:val="32"/>
          <w:szCs w:val="32"/>
        </w:rPr>
      </w:pPr>
      <w:r w:rsidDel="00000000" w:rsidR="00000000" w:rsidRPr="00000000">
        <w:rPr>
          <w:b w:val="1"/>
          <w:bCs w:val="1"/>
          <w:sz w:val="32"/>
          <w:szCs w:val="32"/>
          <w:rtl w:val="0"/>
        </w:rPr>
        <w:t xml:space="preserve">FIȘA DISCIPLINEI </w:t>
      </w:r>
    </w:p>
    <w:p w:rsidR="00000000" w:rsidDel="00000000" w:rsidP="00000000" w:rsidRDefault="00000000" w:rsidRPr="00000000" w14:paraId="00000002">
      <w:pPr>
        <w:spacing w:after="0" w:line="240" w:lineRule="auto"/>
        <w:ind w:left="0" w:hanging="2"/>
        <w:jc w:val="center"/>
        <w:rPr/>
      </w:pPr>
      <w:r w:rsidDel="00000000" w:rsidR="00000000" w:rsidRPr="00000000">
        <w:rPr>
          <w:rtl w:val="0"/>
        </w:rPr>
      </w:r>
    </w:p>
    <w:p w:rsidR="00000000" w:rsidDel="00000000" w:rsidP="00000000" w:rsidRDefault="00000000" w:rsidRPr="00000000" w14:paraId="00000003">
      <w:pPr>
        <w:spacing w:after="0" w:line="240" w:lineRule="auto"/>
        <w:ind w:left="0" w:hanging="2"/>
        <w:jc w:val="both"/>
        <w:rPr/>
      </w:pPr>
      <w:r w:rsidDel="00000000" w:rsidR="00000000" w:rsidRPr="00000000">
        <w:rPr>
          <w:b w:val="1"/>
          <w:bCs w:val="1"/>
          <w:rtl w:val="0"/>
        </w:rPr>
        <w:t xml:space="preserve">1. Date despre program </w:t>
      </w:r>
      <w:r w:rsidDel="00000000" w:rsidR="00000000" w:rsidRPr="00000000">
        <w:rPr>
          <w:rtl w:val="0"/>
        </w:rPr>
      </w:r>
    </w:p>
    <w:tbl>
      <w:tblPr>
        <w:tblStyle w:val="Table1"/>
        <w:tblW w:w="9889.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077"/>
        <w:gridCol w:w="5812"/>
        <w:tblGridChange w:id="0">
          <w:tblGrid>
            <w:gridCol w:w="4077"/>
            <w:gridCol w:w="5812"/>
          </w:tblGrid>
        </w:tblGridChange>
      </w:tblGrid>
      <w:tr>
        <w:trPr>
          <w:cantSplit w:val="0"/>
          <w:tblHeader w:val="0"/>
        </w:trPr>
        <w:tc>
          <w:tcPr>
            <w:tcBorders>
              <w:top w:color="000000" w:space="0" w:sz="12" w:val="single"/>
            </w:tcBorders>
          </w:tcPr>
          <w:p w:rsidR="00000000" w:rsidDel="00000000" w:rsidP="00000000" w:rsidRDefault="00000000" w:rsidRPr="00000000" w14:paraId="00000004">
            <w:pPr>
              <w:spacing w:after="0" w:line="240" w:lineRule="auto"/>
              <w:ind w:left="0" w:hanging="2"/>
              <w:jc w:val="both"/>
              <w:rPr/>
            </w:pPr>
            <w:r w:rsidDel="00000000" w:rsidR="00000000" w:rsidRPr="00000000">
              <w:rPr>
                <w:rtl w:val="0"/>
              </w:rPr>
              <w:t xml:space="preserve">1.1. Instituția de învățământ superior </w:t>
            </w:r>
          </w:p>
        </w:tc>
        <w:tc>
          <w:tcPr>
            <w:tcBorders>
              <w:top w:color="000000" w:space="0" w:sz="12" w:val="single"/>
            </w:tcBorders>
          </w:tcPr>
          <w:p w:rsidR="00000000" w:rsidDel="00000000" w:rsidP="00000000" w:rsidRDefault="00000000" w:rsidRPr="00000000" w14:paraId="00000005">
            <w:pPr>
              <w:spacing w:after="0" w:line="240" w:lineRule="auto"/>
              <w:ind w:left="0" w:hanging="2"/>
              <w:jc w:val="both"/>
              <w:rPr>
                <w:color w:val="000000"/>
              </w:rPr>
            </w:pPr>
            <w:r w:rsidDel="00000000" w:rsidR="00000000" w:rsidRPr="00000000">
              <w:rPr>
                <w:color w:val="000000"/>
                <w:rtl w:val="0"/>
              </w:rPr>
              <w:t xml:space="preserve">Universitatea de Vest din Timișoara</w:t>
            </w:r>
          </w:p>
        </w:tc>
      </w:tr>
      <w:tr>
        <w:trPr>
          <w:cantSplit w:val="0"/>
          <w:tblHeader w:val="0"/>
        </w:trPr>
        <w:tc>
          <w:tcPr/>
          <w:p w:rsidR="00000000" w:rsidDel="00000000" w:rsidP="00000000" w:rsidRDefault="00000000" w:rsidRPr="00000000" w14:paraId="00000006">
            <w:pPr>
              <w:spacing w:after="0" w:line="240" w:lineRule="auto"/>
              <w:ind w:left="0" w:hanging="2"/>
              <w:jc w:val="both"/>
              <w:rPr/>
            </w:pPr>
            <w:r w:rsidDel="00000000" w:rsidR="00000000" w:rsidRPr="00000000">
              <w:rPr>
                <w:rtl w:val="0"/>
              </w:rPr>
              <w:t xml:space="preserve">1.2. Facultatea</w:t>
            </w:r>
          </w:p>
        </w:tc>
        <w:tc>
          <w:tcPr/>
          <w:p w:rsidR="00000000" w:rsidDel="00000000" w:rsidP="00000000" w:rsidRDefault="00000000" w:rsidRPr="00000000" w14:paraId="00000007">
            <w:pPr>
              <w:spacing w:after="0" w:line="240" w:lineRule="auto"/>
              <w:ind w:left="0" w:hanging="2"/>
              <w:jc w:val="both"/>
              <w:rPr>
                <w:color w:val="000000"/>
              </w:rPr>
            </w:pPr>
            <w:r w:rsidDel="00000000" w:rsidR="00000000" w:rsidRPr="00000000">
              <w:rPr>
                <w:color w:val="000000"/>
                <w:rtl w:val="0"/>
              </w:rPr>
              <w:t xml:space="preserve">Psihologie și Științe ale Educației</w:t>
            </w:r>
          </w:p>
        </w:tc>
      </w:tr>
      <w:tr>
        <w:trPr>
          <w:cantSplit w:val="0"/>
          <w:tblHeader w:val="0"/>
        </w:trPr>
        <w:tc>
          <w:tcPr/>
          <w:p w:rsidR="00000000" w:rsidDel="00000000" w:rsidP="00000000" w:rsidRDefault="00000000" w:rsidRPr="00000000" w14:paraId="00000008">
            <w:pPr>
              <w:spacing w:after="0" w:line="240" w:lineRule="auto"/>
              <w:ind w:left="0" w:hanging="2"/>
              <w:jc w:val="both"/>
              <w:rPr/>
            </w:pPr>
            <w:r w:rsidDel="00000000" w:rsidR="00000000" w:rsidRPr="00000000">
              <w:rPr>
                <w:rtl w:val="0"/>
              </w:rPr>
              <w:t xml:space="preserve">1.3. Departamentul</w:t>
            </w:r>
          </w:p>
        </w:tc>
        <w:tc>
          <w:tcPr/>
          <w:p w:rsidR="00000000" w:rsidDel="00000000" w:rsidP="00000000" w:rsidRDefault="00000000" w:rsidRPr="00000000" w14:paraId="00000009">
            <w:pPr>
              <w:spacing w:after="0" w:line="240" w:lineRule="auto"/>
              <w:ind w:left="0" w:hanging="2"/>
              <w:jc w:val="both"/>
              <w:rPr>
                <w:color w:val="000000"/>
              </w:rPr>
            </w:pPr>
            <w:r w:rsidDel="00000000" w:rsidR="00000000" w:rsidRPr="00000000">
              <w:rPr>
                <w:color w:val="000000"/>
                <w:rtl w:val="0"/>
              </w:rPr>
              <w:t xml:space="preserve">Științe ale Educației</w:t>
            </w:r>
          </w:p>
        </w:tc>
      </w:tr>
      <w:tr>
        <w:trPr>
          <w:cantSplit w:val="0"/>
          <w:tblHeader w:val="0"/>
        </w:trPr>
        <w:tc>
          <w:tcPr/>
          <w:p w:rsidR="00000000" w:rsidDel="00000000" w:rsidP="00000000" w:rsidRDefault="00000000" w:rsidRPr="00000000" w14:paraId="0000000A">
            <w:pPr>
              <w:spacing w:after="0" w:line="240" w:lineRule="auto"/>
              <w:ind w:left="0" w:hanging="2"/>
              <w:jc w:val="both"/>
              <w:rPr/>
            </w:pPr>
            <w:r w:rsidDel="00000000" w:rsidR="00000000" w:rsidRPr="00000000">
              <w:rPr>
                <w:rtl w:val="0"/>
              </w:rPr>
              <w:t xml:space="preserve">1.4. Domeniul de studii</w:t>
            </w:r>
          </w:p>
        </w:tc>
        <w:tc>
          <w:tcPr/>
          <w:p w:rsidR="00000000" w:rsidDel="00000000" w:rsidP="00000000" w:rsidRDefault="00000000" w:rsidRPr="00000000" w14:paraId="0000000B">
            <w:pPr>
              <w:spacing w:after="0" w:line="240" w:lineRule="auto"/>
              <w:ind w:left="0" w:hanging="2"/>
              <w:jc w:val="both"/>
              <w:rPr>
                <w:color w:val="000000"/>
              </w:rPr>
            </w:pPr>
            <w:r w:rsidDel="00000000" w:rsidR="00000000" w:rsidRPr="00000000">
              <w:rPr>
                <w:color w:val="000000"/>
                <w:rtl w:val="0"/>
              </w:rPr>
              <w:t xml:space="preserve">Științe ale Educației</w:t>
            </w:r>
          </w:p>
        </w:tc>
      </w:tr>
      <w:tr>
        <w:trPr>
          <w:cantSplit w:val="0"/>
          <w:tblHeader w:val="0"/>
        </w:trPr>
        <w:tc>
          <w:tcPr/>
          <w:p w:rsidR="00000000" w:rsidDel="00000000" w:rsidP="00000000" w:rsidRDefault="00000000" w:rsidRPr="00000000" w14:paraId="0000000C">
            <w:pPr>
              <w:spacing w:after="0" w:line="240" w:lineRule="auto"/>
              <w:ind w:left="0" w:hanging="2"/>
              <w:jc w:val="both"/>
              <w:rPr/>
            </w:pPr>
            <w:r w:rsidDel="00000000" w:rsidR="00000000" w:rsidRPr="00000000">
              <w:rPr>
                <w:rtl w:val="0"/>
              </w:rPr>
              <w:t xml:space="preserve">1.5. Ciclul de studii</w:t>
            </w:r>
          </w:p>
        </w:tc>
        <w:tc>
          <w:tcPr/>
          <w:p w:rsidR="00000000" w:rsidDel="00000000" w:rsidP="00000000" w:rsidRDefault="00000000" w:rsidRPr="00000000" w14:paraId="0000000D">
            <w:pPr>
              <w:spacing w:after="0" w:line="240" w:lineRule="auto"/>
              <w:ind w:left="0" w:hanging="2"/>
              <w:jc w:val="both"/>
              <w:rPr>
                <w:color w:val="000000"/>
              </w:rPr>
            </w:pPr>
            <w:r w:rsidDel="00000000" w:rsidR="00000000" w:rsidRPr="00000000">
              <w:rPr>
                <w:color w:val="000000"/>
                <w:rtl w:val="0"/>
              </w:rPr>
              <w:t xml:space="preserve">Licență</w:t>
            </w:r>
          </w:p>
        </w:tc>
      </w:tr>
      <w:tr>
        <w:trPr>
          <w:cantSplit w:val="0"/>
          <w:tblHeader w:val="0"/>
        </w:trPr>
        <w:tc>
          <w:tcPr>
            <w:tcBorders>
              <w:bottom w:color="000000" w:space="0" w:sz="12" w:val="single"/>
            </w:tcBorders>
          </w:tcPr>
          <w:p w:rsidR="00000000" w:rsidDel="00000000" w:rsidP="00000000" w:rsidRDefault="00000000" w:rsidRPr="00000000" w14:paraId="0000000E">
            <w:pPr>
              <w:spacing w:after="0" w:line="240" w:lineRule="auto"/>
              <w:ind w:left="0" w:hanging="2"/>
              <w:jc w:val="both"/>
              <w:rPr/>
            </w:pPr>
            <w:r w:rsidDel="00000000" w:rsidR="00000000" w:rsidRPr="00000000">
              <w:rPr>
                <w:rtl w:val="0"/>
              </w:rPr>
              <w:t xml:space="preserve">1.6. Programul de studii / calificarea</w:t>
            </w:r>
          </w:p>
        </w:tc>
        <w:tc>
          <w:tcPr>
            <w:tcBorders>
              <w:bottom w:color="000000" w:space="0" w:sz="12" w:val="single"/>
            </w:tcBorders>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Cambria" w:cs="Cambria" w:eastAsia="Cambria" w:hAnsi="Cambria"/>
                <w:b w:val="0"/>
                <w:bCs w:val="0"/>
                <w:i w:val="0"/>
                <w:iCs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COD ESCO 2352.1 – </w:t>
            </w:r>
            <w:r w:rsidDel="00000000" w:rsidR="00000000" w:rsidRPr="00000000">
              <w:rPr>
                <w:rFonts w:ascii="Cambria" w:cs="Cambria" w:eastAsia="Cambria" w:hAnsi="Cambria"/>
                <w:b w:val="0"/>
                <w:bCs w:val="0"/>
                <w:i w:val="1"/>
                <w:iCs w:val="1"/>
                <w:smallCaps w:val="0"/>
                <w:strike w:val="0"/>
                <w:color w:val="000000"/>
                <w:sz w:val="22"/>
                <w:szCs w:val="22"/>
                <w:u w:val="none"/>
                <w:shd w:fill="auto" w:val="clear"/>
                <w:vertAlign w:val="baseline"/>
                <w:rtl w:val="0"/>
              </w:rPr>
              <w:t xml:space="preserve">Profesor pentru elevi cu nevoi speciale</w:t>
            </w: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Cambria" w:cs="Cambria" w:eastAsia="Cambria" w:hAnsi="Cambria"/>
                <w:b w:val="0"/>
                <w:bCs w:val="0"/>
                <w:i w:val="0"/>
                <w:iCs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COD ESCO 2352.2 – </w:t>
            </w:r>
            <w:r w:rsidDel="00000000" w:rsidR="00000000" w:rsidRPr="00000000">
              <w:rPr>
                <w:rFonts w:ascii="Cambria" w:cs="Cambria" w:eastAsia="Cambria" w:hAnsi="Cambria"/>
                <w:b w:val="0"/>
                <w:bCs w:val="0"/>
                <w:i w:val="1"/>
                <w:iCs w:val="1"/>
                <w:smallCaps w:val="0"/>
                <w:strike w:val="0"/>
                <w:color w:val="000000"/>
                <w:sz w:val="22"/>
                <w:szCs w:val="22"/>
                <w:u w:val="none"/>
                <w:shd w:fill="auto" w:val="clear"/>
                <w:vertAlign w:val="baseline"/>
                <w:rtl w:val="0"/>
              </w:rPr>
              <w:t xml:space="preserve">Profesori pentru elevi cu aptitudini și performanțe excepționale</w:t>
            </w: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Cambria" w:cs="Cambria" w:eastAsia="Cambria" w:hAnsi="Cambria"/>
                <w:b w:val="0"/>
                <w:bCs w:val="0"/>
                <w:i w:val="1"/>
                <w:iCs w:val="1"/>
                <w:smallCaps w:val="0"/>
                <w:strike w:val="0"/>
                <w:color w:val="000000"/>
                <w:sz w:val="22"/>
                <w:szCs w:val="22"/>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COD ESCO 2634.2 </w:t>
            </w:r>
            <w:r w:rsidDel="00000000" w:rsidR="00000000" w:rsidRPr="00000000">
              <w:rPr>
                <w:rFonts w:ascii="Cambria" w:cs="Cambria" w:eastAsia="Cambria" w:hAnsi="Cambria"/>
                <w:b w:val="0"/>
                <w:bCs w:val="0"/>
                <w:i w:val="1"/>
                <w:iCs w:val="1"/>
                <w:smallCaps w:val="0"/>
                <w:strike w:val="0"/>
                <w:color w:val="000000"/>
                <w:sz w:val="22"/>
                <w:szCs w:val="22"/>
                <w:u w:val="none"/>
                <w:shd w:fill="auto" w:val="clear"/>
                <w:vertAlign w:val="baseline"/>
                <w:rtl w:val="0"/>
              </w:rPr>
              <w:t xml:space="preserve">Psiholog în specializarea psihopedagogie specială</w:t>
            </w:r>
          </w:p>
          <w:p w:rsidR="00000000" w:rsidDel="00000000" w:rsidP="00000000" w:rsidRDefault="00000000" w:rsidRPr="00000000" w14:paraId="00000012">
            <w:pPr>
              <w:spacing w:after="0" w:line="240" w:lineRule="auto"/>
              <w:ind w:left="0" w:hanging="2"/>
              <w:jc w:val="both"/>
              <w:rPr>
                <w:color w:val="000000"/>
              </w:rPr>
            </w:pPr>
            <w:r w:rsidDel="00000000" w:rsidR="00000000" w:rsidRPr="00000000">
              <w:rPr>
                <w:rFonts w:ascii="Cambria" w:cs="Cambria" w:eastAsia="Cambria" w:hAnsi="Cambria"/>
                <w:rtl w:val="0"/>
              </w:rPr>
              <w:t xml:space="preserve">COD ESCO 2266.2 </w:t>
            </w:r>
            <w:r w:rsidDel="00000000" w:rsidR="00000000" w:rsidRPr="00000000">
              <w:rPr>
                <w:rFonts w:ascii="Cambria" w:cs="Cambria" w:eastAsia="Cambria" w:hAnsi="Cambria"/>
                <w:i w:val="1"/>
                <w:iCs w:val="1"/>
                <w:rtl w:val="0"/>
              </w:rPr>
              <w:t xml:space="preserve">Logoped</w:t>
            </w:r>
            <w:r w:rsidDel="00000000" w:rsidR="00000000" w:rsidRPr="00000000">
              <w:rPr>
                <w:rtl w:val="0"/>
              </w:rPr>
            </w:r>
          </w:p>
        </w:tc>
      </w:tr>
    </w:tbl>
    <w:p w:rsidR="00000000" w:rsidDel="00000000" w:rsidP="00000000" w:rsidRDefault="00000000" w:rsidRPr="00000000" w14:paraId="00000013">
      <w:pPr>
        <w:spacing w:after="0" w:line="240" w:lineRule="auto"/>
        <w:ind w:left="0" w:hanging="2"/>
        <w:jc w:val="both"/>
        <w:rPr/>
      </w:pPr>
      <w:r w:rsidDel="00000000" w:rsidR="00000000" w:rsidRPr="00000000">
        <w:rPr>
          <w:rtl w:val="0"/>
        </w:rPr>
      </w:r>
    </w:p>
    <w:p w:rsidR="00000000" w:rsidDel="00000000" w:rsidP="00000000" w:rsidRDefault="00000000" w:rsidRPr="00000000" w14:paraId="00000014">
      <w:pPr>
        <w:spacing w:after="0" w:line="240" w:lineRule="auto"/>
        <w:ind w:left="0" w:hanging="2"/>
        <w:jc w:val="both"/>
        <w:rPr/>
      </w:pPr>
      <w:r w:rsidDel="00000000" w:rsidR="00000000" w:rsidRPr="00000000">
        <w:rPr>
          <w:b w:val="1"/>
          <w:bCs w:val="1"/>
          <w:rtl w:val="0"/>
        </w:rPr>
        <w:t xml:space="preserve">2. Date despre disciplină </w:t>
      </w:r>
      <w:r w:rsidDel="00000000" w:rsidR="00000000" w:rsidRPr="00000000">
        <w:rPr>
          <w:rtl w:val="0"/>
        </w:rPr>
      </w:r>
    </w:p>
    <w:tbl>
      <w:tblPr>
        <w:tblStyle w:val="Table2"/>
        <w:tblW w:w="988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063"/>
        <w:gridCol w:w="421"/>
        <w:gridCol w:w="1559"/>
        <w:gridCol w:w="424"/>
        <w:gridCol w:w="2246"/>
        <w:gridCol w:w="334"/>
        <w:gridCol w:w="2388"/>
        <w:gridCol w:w="453"/>
        <w:tblGridChange w:id="0">
          <w:tblGrid>
            <w:gridCol w:w="2063"/>
            <w:gridCol w:w="421"/>
            <w:gridCol w:w="1559"/>
            <w:gridCol w:w="424"/>
            <w:gridCol w:w="2246"/>
            <w:gridCol w:w="334"/>
            <w:gridCol w:w="2388"/>
            <w:gridCol w:w="453"/>
          </w:tblGrid>
        </w:tblGridChange>
      </w:tblGrid>
      <w:tr>
        <w:trPr>
          <w:cantSplit w:val="0"/>
          <w:tblHeader w:val="0"/>
        </w:trPr>
        <w:tc>
          <w:tcPr>
            <w:gridSpan w:val="3"/>
            <w:tcBorders>
              <w:top w:color="000000" w:space="0" w:sz="12" w:val="single"/>
            </w:tcBorders>
          </w:tcPr>
          <w:p w:rsidR="00000000" w:rsidDel="00000000" w:rsidP="00000000" w:rsidRDefault="00000000" w:rsidRPr="00000000" w14:paraId="00000015">
            <w:pPr>
              <w:spacing w:after="0" w:line="240" w:lineRule="auto"/>
              <w:ind w:left="0" w:hanging="2"/>
              <w:jc w:val="both"/>
              <w:rPr/>
            </w:pPr>
            <w:r w:rsidDel="00000000" w:rsidR="00000000" w:rsidRPr="00000000">
              <w:rPr>
                <w:rtl w:val="0"/>
              </w:rPr>
              <w:t xml:space="preserve">2.1. Denumirea disciplinei</w:t>
            </w:r>
          </w:p>
        </w:tc>
        <w:tc>
          <w:tcPr>
            <w:gridSpan w:val="5"/>
            <w:tcBorders>
              <w:top w:color="000000" w:space="0" w:sz="12" w:val="single"/>
            </w:tcBorders>
          </w:tcPr>
          <w:p w:rsidR="00000000" w:rsidDel="00000000" w:rsidP="00000000" w:rsidRDefault="00000000" w:rsidRPr="00000000" w14:paraId="00000018">
            <w:pPr>
              <w:spacing w:after="0" w:line="240" w:lineRule="auto"/>
              <w:ind w:left="0" w:hanging="2"/>
              <w:jc w:val="both"/>
              <w:rPr>
                <w:color w:val="000000"/>
              </w:rPr>
            </w:pPr>
            <w:r w:rsidDel="00000000" w:rsidR="00000000" w:rsidRPr="00000000">
              <w:rPr>
                <w:b w:val="1"/>
                <w:bCs w:val="1"/>
                <w:color w:val="000000"/>
                <w:rtl w:val="0"/>
              </w:rPr>
              <w:t xml:space="preserve">Educația copiilor cu aptitudini înalte</w:t>
            </w:r>
            <w:r w:rsidDel="00000000" w:rsidR="00000000" w:rsidRPr="00000000">
              <w:rPr>
                <w:rtl w:val="0"/>
              </w:rPr>
            </w:r>
          </w:p>
        </w:tc>
      </w:tr>
      <w:tr>
        <w:trPr>
          <w:cantSplit w:val="0"/>
          <w:tblHeader w:val="0"/>
        </w:trPr>
        <w:tc>
          <w:tcPr>
            <w:gridSpan w:val="3"/>
          </w:tcPr>
          <w:p w:rsidR="00000000" w:rsidDel="00000000" w:rsidP="00000000" w:rsidRDefault="00000000" w:rsidRPr="00000000" w14:paraId="0000001D">
            <w:pPr>
              <w:spacing w:after="0" w:line="240" w:lineRule="auto"/>
              <w:ind w:left="0" w:hanging="2"/>
              <w:jc w:val="both"/>
              <w:rPr/>
            </w:pPr>
            <w:r w:rsidDel="00000000" w:rsidR="00000000" w:rsidRPr="00000000">
              <w:rPr>
                <w:rtl w:val="0"/>
              </w:rPr>
              <w:t xml:space="preserve">2.2. Titularul activităților de curs</w:t>
            </w:r>
          </w:p>
        </w:tc>
        <w:tc>
          <w:tcPr>
            <w:gridSpan w:val="5"/>
          </w:tcPr>
          <w:p w:rsidR="00000000" w:rsidDel="00000000" w:rsidP="00000000" w:rsidRDefault="00000000" w:rsidRPr="00000000" w14:paraId="00000020">
            <w:pPr>
              <w:spacing w:after="0" w:line="240" w:lineRule="auto"/>
              <w:ind w:left="0" w:hanging="2"/>
              <w:jc w:val="both"/>
              <w:rPr>
                <w:color w:val="000000"/>
              </w:rPr>
            </w:pPr>
            <w:r w:rsidDel="00000000" w:rsidR="00000000" w:rsidRPr="00000000">
              <w:rPr>
                <w:color w:val="000000"/>
                <w:rtl w:val="0"/>
              </w:rPr>
              <w:t xml:space="preserve">Conf. univ. dr. Claudia Borca</w:t>
            </w:r>
          </w:p>
        </w:tc>
      </w:tr>
      <w:tr>
        <w:trPr>
          <w:cantSplit w:val="0"/>
          <w:tblHeader w:val="0"/>
        </w:trPr>
        <w:tc>
          <w:tcPr>
            <w:gridSpan w:val="3"/>
          </w:tcPr>
          <w:p w:rsidR="00000000" w:rsidDel="00000000" w:rsidP="00000000" w:rsidRDefault="00000000" w:rsidRPr="00000000" w14:paraId="00000025">
            <w:pPr>
              <w:spacing w:after="0" w:line="240" w:lineRule="auto"/>
              <w:ind w:left="0" w:hanging="2"/>
              <w:jc w:val="both"/>
              <w:rPr/>
            </w:pPr>
            <w:r w:rsidDel="00000000" w:rsidR="00000000" w:rsidRPr="00000000">
              <w:rPr>
                <w:rtl w:val="0"/>
              </w:rPr>
              <w:t xml:space="preserve">2.3. Titularul activităților de seminar </w:t>
            </w:r>
          </w:p>
        </w:tc>
        <w:tc>
          <w:tcPr>
            <w:gridSpan w:val="5"/>
          </w:tcPr>
          <w:p w:rsidR="00000000" w:rsidDel="00000000" w:rsidP="00000000" w:rsidRDefault="00000000" w:rsidRPr="00000000" w14:paraId="00000028">
            <w:pPr>
              <w:spacing w:after="0" w:line="240" w:lineRule="auto"/>
              <w:ind w:left="0" w:hanging="2"/>
              <w:jc w:val="both"/>
              <w:rPr>
                <w:color w:val="000000"/>
              </w:rPr>
            </w:pPr>
            <w:r w:rsidDel="00000000" w:rsidR="00000000" w:rsidRPr="00000000">
              <w:rPr>
                <w:color w:val="000000"/>
                <w:rtl w:val="0"/>
              </w:rPr>
              <w:t xml:space="preserve">Conf. univ. dr. Claudia Borca</w:t>
            </w:r>
          </w:p>
        </w:tc>
      </w:tr>
      <w:tr>
        <w:trPr>
          <w:cantSplit w:val="0"/>
          <w:tblHeader w:val="0"/>
        </w:trPr>
        <w:tc>
          <w:tcPr>
            <w:tcBorders>
              <w:bottom w:color="000000" w:space="0" w:sz="12" w:val="single"/>
            </w:tcBorders>
          </w:tcPr>
          <w:p w:rsidR="00000000" w:rsidDel="00000000" w:rsidP="00000000" w:rsidRDefault="00000000" w:rsidRPr="00000000" w14:paraId="0000002D">
            <w:pPr>
              <w:spacing w:after="0" w:line="240" w:lineRule="auto"/>
              <w:ind w:left="0" w:hanging="2"/>
              <w:jc w:val="both"/>
              <w:rPr/>
            </w:pPr>
            <w:r w:rsidDel="00000000" w:rsidR="00000000" w:rsidRPr="00000000">
              <w:rPr>
                <w:rtl w:val="0"/>
              </w:rPr>
              <w:t xml:space="preserve">2.4. Anul de studii</w:t>
            </w:r>
          </w:p>
        </w:tc>
        <w:tc>
          <w:tcPr>
            <w:tcBorders>
              <w:bottom w:color="000000" w:space="0" w:sz="12" w:val="single"/>
            </w:tcBorders>
          </w:tcPr>
          <w:p w:rsidR="00000000" w:rsidDel="00000000" w:rsidP="00000000" w:rsidRDefault="00000000" w:rsidRPr="00000000" w14:paraId="0000002E">
            <w:pPr>
              <w:spacing w:after="0" w:line="240" w:lineRule="auto"/>
              <w:ind w:left="0" w:hanging="2"/>
              <w:jc w:val="both"/>
              <w:rPr>
                <w:color w:val="000000"/>
              </w:rPr>
            </w:pPr>
            <w:r w:rsidDel="00000000" w:rsidR="00000000" w:rsidRPr="00000000">
              <w:rPr>
                <w:color w:val="000000"/>
                <w:rtl w:val="0"/>
              </w:rPr>
              <w:t xml:space="preserve">II</w:t>
            </w:r>
          </w:p>
        </w:tc>
        <w:tc>
          <w:tcPr>
            <w:tcBorders>
              <w:bottom w:color="000000" w:space="0" w:sz="12" w:val="single"/>
            </w:tcBorders>
          </w:tcPr>
          <w:p w:rsidR="00000000" w:rsidDel="00000000" w:rsidP="00000000" w:rsidRDefault="00000000" w:rsidRPr="00000000" w14:paraId="0000002F">
            <w:pPr>
              <w:spacing w:after="0" w:line="240" w:lineRule="auto"/>
              <w:ind w:left="0" w:hanging="2"/>
              <w:jc w:val="both"/>
              <w:rPr/>
            </w:pPr>
            <w:r w:rsidDel="00000000" w:rsidR="00000000" w:rsidRPr="00000000">
              <w:rPr>
                <w:rtl w:val="0"/>
              </w:rPr>
              <w:t xml:space="preserve">2.5. Semestrul</w:t>
            </w:r>
          </w:p>
        </w:tc>
        <w:tc>
          <w:tcPr>
            <w:tcBorders>
              <w:bottom w:color="000000" w:space="0" w:sz="12" w:val="single"/>
            </w:tcBorders>
          </w:tcPr>
          <w:p w:rsidR="00000000" w:rsidDel="00000000" w:rsidP="00000000" w:rsidRDefault="00000000" w:rsidRPr="00000000" w14:paraId="00000030">
            <w:pPr>
              <w:spacing w:after="0" w:line="240" w:lineRule="auto"/>
              <w:ind w:left="0" w:hanging="2"/>
              <w:jc w:val="both"/>
              <w:rPr>
                <w:color w:val="000000"/>
              </w:rPr>
            </w:pPr>
            <w:r w:rsidDel="00000000" w:rsidR="00000000" w:rsidRPr="00000000">
              <w:rPr>
                <w:color w:val="000000"/>
                <w:rtl w:val="0"/>
              </w:rPr>
              <w:t xml:space="preserve">4</w:t>
            </w:r>
          </w:p>
        </w:tc>
        <w:tc>
          <w:tcPr>
            <w:tcBorders>
              <w:bottom w:color="000000" w:space="0" w:sz="12" w:val="single"/>
            </w:tcBorders>
          </w:tcPr>
          <w:p w:rsidR="00000000" w:rsidDel="00000000" w:rsidP="00000000" w:rsidRDefault="00000000" w:rsidRPr="00000000" w14:paraId="00000031">
            <w:pPr>
              <w:spacing w:after="0" w:line="240" w:lineRule="auto"/>
              <w:ind w:left="0" w:hanging="2"/>
              <w:jc w:val="both"/>
              <w:rPr/>
            </w:pPr>
            <w:r w:rsidDel="00000000" w:rsidR="00000000" w:rsidRPr="00000000">
              <w:rPr>
                <w:rtl w:val="0"/>
              </w:rPr>
              <w:t xml:space="preserve">2.6. Tipul de evaluare</w:t>
            </w:r>
          </w:p>
        </w:tc>
        <w:tc>
          <w:tcPr>
            <w:tcBorders>
              <w:bottom w:color="000000" w:space="0" w:sz="12" w:val="single"/>
            </w:tcBorders>
          </w:tcPr>
          <w:p w:rsidR="00000000" w:rsidDel="00000000" w:rsidP="00000000" w:rsidRDefault="00000000" w:rsidRPr="00000000" w14:paraId="00000032">
            <w:pPr>
              <w:spacing w:after="0" w:line="240" w:lineRule="auto"/>
              <w:ind w:left="0" w:hanging="2"/>
              <w:jc w:val="both"/>
              <w:rPr>
                <w:color w:val="000000"/>
              </w:rPr>
            </w:pPr>
            <w:r w:rsidDel="00000000" w:rsidR="00000000" w:rsidRPr="00000000">
              <w:rPr>
                <w:rtl w:val="0"/>
              </w:rPr>
              <w:t xml:space="preserve">E</w:t>
            </w:r>
            <w:r w:rsidDel="00000000" w:rsidR="00000000" w:rsidRPr="00000000">
              <w:rPr>
                <w:rtl w:val="0"/>
              </w:rPr>
            </w:r>
          </w:p>
        </w:tc>
        <w:tc>
          <w:tcPr>
            <w:tcBorders>
              <w:bottom w:color="000000" w:space="0" w:sz="12" w:val="single"/>
            </w:tcBorders>
          </w:tcPr>
          <w:p w:rsidR="00000000" w:rsidDel="00000000" w:rsidP="00000000" w:rsidRDefault="00000000" w:rsidRPr="00000000" w14:paraId="00000033">
            <w:pPr>
              <w:spacing w:after="0" w:line="240" w:lineRule="auto"/>
              <w:ind w:left="0" w:hanging="2"/>
              <w:jc w:val="both"/>
              <w:rPr/>
            </w:pPr>
            <w:r w:rsidDel="00000000" w:rsidR="00000000" w:rsidRPr="00000000">
              <w:rPr>
                <w:rtl w:val="0"/>
              </w:rPr>
              <w:t xml:space="preserve">2.7. Regimul disciplinei</w:t>
            </w:r>
          </w:p>
        </w:tc>
        <w:tc>
          <w:tcPr>
            <w:tcBorders>
              <w:bottom w:color="000000" w:space="0" w:sz="12" w:val="single"/>
            </w:tcBorders>
          </w:tcPr>
          <w:p w:rsidR="00000000" w:rsidDel="00000000" w:rsidP="00000000" w:rsidRDefault="00000000" w:rsidRPr="00000000" w14:paraId="00000034">
            <w:pPr>
              <w:spacing w:after="0" w:line="240" w:lineRule="auto"/>
              <w:ind w:left="0" w:hanging="2"/>
              <w:jc w:val="both"/>
              <w:rPr>
                <w:color w:val="000000"/>
              </w:rPr>
            </w:pPr>
            <w:r w:rsidDel="00000000" w:rsidR="00000000" w:rsidRPr="00000000">
              <w:rPr>
                <w:color w:val="000000"/>
                <w:rtl w:val="0"/>
              </w:rPr>
              <w:t xml:space="preserve">DS</w:t>
            </w:r>
          </w:p>
        </w:tc>
      </w:tr>
    </w:tbl>
    <w:p w:rsidR="00000000" w:rsidDel="00000000" w:rsidP="00000000" w:rsidRDefault="00000000" w:rsidRPr="00000000" w14:paraId="00000035">
      <w:pPr>
        <w:spacing w:after="0" w:line="240" w:lineRule="auto"/>
        <w:ind w:left="0" w:hanging="2"/>
        <w:jc w:val="both"/>
        <w:rPr/>
      </w:pPr>
      <w:r w:rsidDel="00000000" w:rsidR="00000000" w:rsidRPr="00000000">
        <w:rPr>
          <w:rtl w:val="0"/>
        </w:rPr>
      </w:r>
    </w:p>
    <w:p w:rsidR="00000000" w:rsidDel="00000000" w:rsidP="00000000" w:rsidRDefault="00000000" w:rsidRPr="00000000" w14:paraId="00000036">
      <w:pPr>
        <w:spacing w:after="0" w:line="240" w:lineRule="auto"/>
        <w:ind w:left="0" w:hanging="2"/>
        <w:jc w:val="both"/>
        <w:rPr/>
      </w:pPr>
      <w:r w:rsidDel="00000000" w:rsidR="00000000" w:rsidRPr="00000000">
        <w:rPr>
          <w:b w:val="1"/>
          <w:bCs w:val="1"/>
          <w:rtl w:val="0"/>
        </w:rPr>
        <w:t xml:space="preserve">3. Timpul total estimat (ore pe semestru al activităților didactice)</w:t>
      </w:r>
      <w:r w:rsidDel="00000000" w:rsidR="00000000" w:rsidRPr="00000000">
        <w:rPr>
          <w:rtl w:val="0"/>
        </w:rPr>
      </w:r>
    </w:p>
    <w:tbl>
      <w:tblPr>
        <w:tblStyle w:val="Table3"/>
        <w:tblW w:w="9889.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85"/>
        <w:gridCol w:w="702"/>
        <w:gridCol w:w="561"/>
        <w:gridCol w:w="2098"/>
        <w:gridCol w:w="506"/>
        <w:gridCol w:w="2313"/>
        <w:gridCol w:w="524"/>
        <w:tblGridChange w:id="0">
          <w:tblGrid>
            <w:gridCol w:w="3185"/>
            <w:gridCol w:w="702"/>
            <w:gridCol w:w="561"/>
            <w:gridCol w:w="2098"/>
            <w:gridCol w:w="506"/>
            <w:gridCol w:w="2313"/>
            <w:gridCol w:w="524"/>
          </w:tblGrid>
        </w:tblGridChange>
      </w:tblGrid>
      <w:tr>
        <w:trPr>
          <w:cantSplit w:val="0"/>
          <w:tblHeader w:val="0"/>
        </w:trPr>
        <w:tc>
          <w:tcPr>
            <w:gridSpan w:val="2"/>
            <w:tcBorders>
              <w:top w:color="000000" w:space="0" w:sz="12" w:val="single"/>
            </w:tcBorders>
          </w:tcPr>
          <w:p w:rsidR="00000000" w:rsidDel="00000000" w:rsidP="00000000" w:rsidRDefault="00000000" w:rsidRPr="00000000" w14:paraId="00000037">
            <w:pPr>
              <w:spacing w:after="0" w:line="240" w:lineRule="auto"/>
              <w:ind w:left="0" w:hanging="2"/>
              <w:jc w:val="both"/>
              <w:rPr/>
            </w:pPr>
            <w:r w:rsidDel="00000000" w:rsidR="00000000" w:rsidRPr="00000000">
              <w:rPr>
                <w:rtl w:val="0"/>
              </w:rPr>
              <w:t xml:space="preserve">3.1. Număr de ore pe săptămână </w:t>
            </w:r>
          </w:p>
        </w:tc>
        <w:tc>
          <w:tcPr>
            <w:tcBorders>
              <w:top w:color="000000" w:space="0" w:sz="12" w:val="single"/>
            </w:tcBorders>
          </w:tcPr>
          <w:p w:rsidR="00000000" w:rsidDel="00000000" w:rsidP="00000000" w:rsidRDefault="00000000" w:rsidRPr="00000000" w14:paraId="00000039">
            <w:pPr>
              <w:spacing w:after="0" w:line="240" w:lineRule="auto"/>
              <w:ind w:left="0" w:hanging="2"/>
              <w:jc w:val="both"/>
              <w:rPr>
                <w:color w:val="000000"/>
              </w:rPr>
            </w:pPr>
            <w:r w:rsidDel="00000000" w:rsidR="00000000" w:rsidRPr="00000000">
              <w:rPr>
                <w:color w:val="000000"/>
                <w:rtl w:val="0"/>
              </w:rPr>
              <w:t xml:space="preserve">2</w:t>
            </w:r>
          </w:p>
        </w:tc>
        <w:tc>
          <w:tcPr>
            <w:tcBorders>
              <w:top w:color="000000" w:space="0" w:sz="12" w:val="single"/>
            </w:tcBorders>
          </w:tcPr>
          <w:p w:rsidR="00000000" w:rsidDel="00000000" w:rsidP="00000000" w:rsidRDefault="00000000" w:rsidRPr="00000000" w14:paraId="0000003A">
            <w:pPr>
              <w:spacing w:after="0" w:line="240" w:lineRule="auto"/>
              <w:ind w:left="0" w:hanging="2"/>
              <w:jc w:val="both"/>
              <w:rPr/>
            </w:pPr>
            <w:r w:rsidDel="00000000" w:rsidR="00000000" w:rsidRPr="00000000">
              <w:rPr>
                <w:rtl w:val="0"/>
              </w:rPr>
              <w:t xml:space="preserve">din care: 3.2 curs </w:t>
            </w:r>
          </w:p>
        </w:tc>
        <w:tc>
          <w:tcPr>
            <w:tcBorders>
              <w:top w:color="000000" w:space="0" w:sz="12" w:val="single"/>
            </w:tcBorders>
          </w:tcPr>
          <w:p w:rsidR="00000000" w:rsidDel="00000000" w:rsidP="00000000" w:rsidRDefault="00000000" w:rsidRPr="00000000" w14:paraId="0000003B">
            <w:pPr>
              <w:spacing w:after="0" w:line="240" w:lineRule="auto"/>
              <w:ind w:left="0" w:hanging="2"/>
              <w:jc w:val="both"/>
              <w:rPr/>
            </w:pPr>
            <w:r w:rsidDel="00000000" w:rsidR="00000000" w:rsidRPr="00000000">
              <w:rPr>
                <w:rtl w:val="0"/>
              </w:rPr>
              <w:t xml:space="preserve">1</w:t>
            </w:r>
          </w:p>
        </w:tc>
        <w:tc>
          <w:tcPr>
            <w:tcBorders>
              <w:top w:color="000000" w:space="0" w:sz="12" w:val="single"/>
            </w:tcBorders>
          </w:tcPr>
          <w:p w:rsidR="00000000" w:rsidDel="00000000" w:rsidP="00000000" w:rsidRDefault="00000000" w:rsidRPr="00000000" w14:paraId="0000003C">
            <w:pPr>
              <w:spacing w:after="0" w:line="240" w:lineRule="auto"/>
              <w:ind w:left="0" w:hanging="2"/>
              <w:jc w:val="both"/>
              <w:rPr/>
            </w:pPr>
            <w:r w:rsidDel="00000000" w:rsidR="00000000" w:rsidRPr="00000000">
              <w:rPr>
                <w:rtl w:val="0"/>
              </w:rPr>
              <w:t xml:space="preserve">3.3. seminar/laborator </w:t>
            </w:r>
          </w:p>
        </w:tc>
        <w:tc>
          <w:tcPr>
            <w:tcBorders>
              <w:top w:color="000000" w:space="0" w:sz="12" w:val="single"/>
            </w:tcBorders>
          </w:tcPr>
          <w:p w:rsidR="00000000" w:rsidDel="00000000" w:rsidP="00000000" w:rsidRDefault="00000000" w:rsidRPr="00000000" w14:paraId="0000003D">
            <w:pPr>
              <w:spacing w:after="0" w:line="240" w:lineRule="auto"/>
              <w:ind w:left="0" w:hanging="2"/>
              <w:jc w:val="both"/>
              <w:rPr/>
            </w:pPr>
            <w:r w:rsidDel="00000000" w:rsidR="00000000" w:rsidRPr="00000000">
              <w:rPr>
                <w:rtl w:val="0"/>
              </w:rPr>
              <w:t xml:space="preserve">1</w:t>
            </w:r>
          </w:p>
        </w:tc>
      </w:tr>
      <w:tr>
        <w:trPr>
          <w:cantSplit w:val="0"/>
          <w:tblHeader w:val="0"/>
        </w:trPr>
        <w:tc>
          <w:tcPr>
            <w:gridSpan w:val="2"/>
            <w:tcBorders>
              <w:bottom w:color="000000" w:space="0" w:sz="12" w:val="single"/>
            </w:tcBorders>
          </w:tcPr>
          <w:p w:rsidR="00000000" w:rsidDel="00000000" w:rsidP="00000000" w:rsidRDefault="00000000" w:rsidRPr="00000000" w14:paraId="0000003E">
            <w:pPr>
              <w:spacing w:after="0" w:line="240" w:lineRule="auto"/>
              <w:ind w:left="0" w:hanging="2"/>
              <w:jc w:val="both"/>
              <w:rPr/>
            </w:pPr>
            <w:r w:rsidDel="00000000" w:rsidR="00000000" w:rsidRPr="00000000">
              <w:rPr>
                <w:rtl w:val="0"/>
              </w:rPr>
              <w:t xml:space="preserve">3.4. Total ore din planul de învățământ </w:t>
            </w:r>
          </w:p>
        </w:tc>
        <w:tc>
          <w:tcPr>
            <w:tcBorders>
              <w:bottom w:color="000000" w:space="0" w:sz="12" w:val="single"/>
            </w:tcBorders>
          </w:tcPr>
          <w:p w:rsidR="00000000" w:rsidDel="00000000" w:rsidP="00000000" w:rsidRDefault="00000000" w:rsidRPr="00000000" w14:paraId="00000040">
            <w:pPr>
              <w:spacing w:after="0" w:line="240" w:lineRule="auto"/>
              <w:ind w:left="0" w:hanging="2"/>
              <w:jc w:val="both"/>
              <w:rPr>
                <w:color w:val="000000"/>
              </w:rPr>
            </w:pPr>
            <w:r w:rsidDel="00000000" w:rsidR="00000000" w:rsidRPr="00000000">
              <w:rPr>
                <w:color w:val="000000"/>
                <w:rtl w:val="0"/>
              </w:rPr>
              <w:t xml:space="preserve">28</w:t>
            </w:r>
          </w:p>
        </w:tc>
        <w:tc>
          <w:tcPr>
            <w:tcBorders>
              <w:bottom w:color="000000" w:space="0" w:sz="12" w:val="single"/>
            </w:tcBorders>
          </w:tcPr>
          <w:p w:rsidR="00000000" w:rsidDel="00000000" w:rsidP="00000000" w:rsidRDefault="00000000" w:rsidRPr="00000000" w14:paraId="00000041">
            <w:pPr>
              <w:spacing w:after="0" w:line="240" w:lineRule="auto"/>
              <w:ind w:left="0" w:hanging="2"/>
              <w:jc w:val="both"/>
              <w:rPr/>
            </w:pPr>
            <w:r w:rsidDel="00000000" w:rsidR="00000000" w:rsidRPr="00000000">
              <w:rPr>
                <w:rtl w:val="0"/>
              </w:rPr>
              <w:t xml:space="preserve">din care: 3.5 curs</w:t>
            </w:r>
          </w:p>
        </w:tc>
        <w:tc>
          <w:tcPr>
            <w:tcBorders>
              <w:bottom w:color="000000" w:space="0" w:sz="12" w:val="single"/>
            </w:tcBorders>
          </w:tcPr>
          <w:p w:rsidR="00000000" w:rsidDel="00000000" w:rsidP="00000000" w:rsidRDefault="00000000" w:rsidRPr="00000000" w14:paraId="00000042">
            <w:pPr>
              <w:spacing w:after="0" w:line="240" w:lineRule="auto"/>
              <w:ind w:left="0" w:hanging="2"/>
              <w:jc w:val="both"/>
              <w:rPr/>
            </w:pPr>
            <w:r w:rsidDel="00000000" w:rsidR="00000000" w:rsidRPr="00000000">
              <w:rPr>
                <w:rtl w:val="0"/>
              </w:rPr>
              <w:t xml:space="preserve">14</w:t>
            </w:r>
          </w:p>
        </w:tc>
        <w:tc>
          <w:tcPr>
            <w:tcBorders>
              <w:bottom w:color="000000" w:space="0" w:sz="12" w:val="single"/>
            </w:tcBorders>
          </w:tcPr>
          <w:p w:rsidR="00000000" w:rsidDel="00000000" w:rsidP="00000000" w:rsidRDefault="00000000" w:rsidRPr="00000000" w14:paraId="00000043">
            <w:pPr>
              <w:spacing w:after="0" w:line="240" w:lineRule="auto"/>
              <w:ind w:left="0" w:hanging="2"/>
              <w:jc w:val="both"/>
              <w:rPr/>
            </w:pPr>
            <w:r w:rsidDel="00000000" w:rsidR="00000000" w:rsidRPr="00000000">
              <w:rPr>
                <w:rtl w:val="0"/>
              </w:rPr>
              <w:t xml:space="preserve">3.6. seminar/laborator</w:t>
            </w:r>
          </w:p>
        </w:tc>
        <w:tc>
          <w:tcPr>
            <w:tcBorders>
              <w:bottom w:color="000000" w:space="0" w:sz="12" w:val="single"/>
            </w:tcBorders>
          </w:tcPr>
          <w:p w:rsidR="00000000" w:rsidDel="00000000" w:rsidP="00000000" w:rsidRDefault="00000000" w:rsidRPr="00000000" w14:paraId="00000044">
            <w:pPr>
              <w:spacing w:after="0" w:line="240" w:lineRule="auto"/>
              <w:ind w:left="0" w:hanging="2"/>
              <w:jc w:val="both"/>
              <w:rPr/>
            </w:pPr>
            <w:r w:rsidDel="00000000" w:rsidR="00000000" w:rsidRPr="00000000">
              <w:rPr>
                <w:rtl w:val="0"/>
              </w:rPr>
              <w:t xml:space="preserve">14</w:t>
            </w:r>
          </w:p>
        </w:tc>
      </w:tr>
      <w:tr>
        <w:trPr>
          <w:cantSplit w:val="0"/>
          <w:tblHeader w:val="0"/>
        </w:trPr>
        <w:tc>
          <w:tcPr>
            <w:gridSpan w:val="6"/>
            <w:tcBorders>
              <w:top w:color="000000" w:space="0" w:sz="12" w:val="single"/>
            </w:tcBorders>
          </w:tcPr>
          <w:p w:rsidR="00000000" w:rsidDel="00000000" w:rsidP="00000000" w:rsidRDefault="00000000" w:rsidRPr="00000000" w14:paraId="00000045">
            <w:pPr>
              <w:spacing w:after="0" w:line="240" w:lineRule="auto"/>
              <w:ind w:left="0" w:hanging="2"/>
              <w:jc w:val="both"/>
              <w:rPr/>
            </w:pPr>
            <w:r w:rsidDel="00000000" w:rsidR="00000000" w:rsidRPr="00000000">
              <w:rPr>
                <w:b w:val="1"/>
                <w:bCs w:val="1"/>
                <w:rtl w:val="0"/>
              </w:rPr>
              <w:t xml:space="preserve">Distribuția fondului de timp </w:t>
            </w:r>
            <w:r w:rsidDel="00000000" w:rsidR="00000000" w:rsidRPr="00000000">
              <w:rPr>
                <w:rtl w:val="0"/>
              </w:rPr>
            </w:r>
          </w:p>
        </w:tc>
        <w:tc>
          <w:tcPr>
            <w:tcBorders>
              <w:top w:color="000000" w:space="0" w:sz="12" w:val="single"/>
            </w:tcBorders>
          </w:tcPr>
          <w:p w:rsidR="00000000" w:rsidDel="00000000" w:rsidP="00000000" w:rsidRDefault="00000000" w:rsidRPr="00000000" w14:paraId="0000004B">
            <w:pPr>
              <w:spacing w:after="0" w:line="240" w:lineRule="auto"/>
              <w:ind w:left="0" w:hanging="2"/>
              <w:jc w:val="both"/>
              <w:rPr/>
            </w:pPr>
            <w:r w:rsidDel="00000000" w:rsidR="00000000" w:rsidRPr="00000000">
              <w:rPr>
                <w:b w:val="1"/>
                <w:bCs w:val="1"/>
                <w:rtl w:val="0"/>
              </w:rPr>
              <w:t xml:space="preserve">22 ore</w:t>
            </w:r>
            <w:r w:rsidDel="00000000" w:rsidR="00000000" w:rsidRPr="00000000">
              <w:rPr>
                <w:rtl w:val="0"/>
              </w:rPr>
            </w:r>
          </w:p>
        </w:tc>
      </w:tr>
      <w:tr>
        <w:trPr>
          <w:cantSplit w:val="0"/>
          <w:tblHeader w:val="0"/>
        </w:trPr>
        <w:tc>
          <w:tcPr>
            <w:gridSpan w:val="6"/>
          </w:tcPr>
          <w:p w:rsidR="00000000" w:rsidDel="00000000" w:rsidP="00000000" w:rsidRDefault="00000000" w:rsidRPr="00000000" w14:paraId="0000004C">
            <w:pPr>
              <w:spacing w:after="0" w:line="240" w:lineRule="auto"/>
              <w:ind w:left="0" w:hanging="2"/>
              <w:jc w:val="both"/>
              <w:rPr/>
            </w:pPr>
            <w:r w:rsidDel="00000000" w:rsidR="00000000" w:rsidRPr="00000000">
              <w:rPr>
                <w:rtl w:val="0"/>
              </w:rPr>
              <w:t xml:space="preserve">Studiu după manual, suport de curs, bibliografie și notițe </w:t>
            </w:r>
          </w:p>
        </w:tc>
        <w:tc>
          <w:tcPr/>
          <w:p w:rsidR="00000000" w:rsidDel="00000000" w:rsidP="00000000" w:rsidRDefault="00000000" w:rsidRPr="00000000" w14:paraId="00000052">
            <w:pPr>
              <w:spacing w:after="0" w:line="240" w:lineRule="auto"/>
              <w:ind w:left="0" w:hanging="2"/>
              <w:jc w:val="both"/>
              <w:rPr/>
            </w:pPr>
            <w:r w:rsidDel="00000000" w:rsidR="00000000" w:rsidRPr="00000000">
              <w:rPr>
                <w:rtl w:val="0"/>
              </w:rPr>
              <w:t xml:space="preserve">4</w:t>
            </w:r>
          </w:p>
        </w:tc>
      </w:tr>
      <w:tr>
        <w:trPr>
          <w:cantSplit w:val="0"/>
          <w:tblHeader w:val="0"/>
        </w:trPr>
        <w:tc>
          <w:tcPr>
            <w:gridSpan w:val="6"/>
          </w:tcPr>
          <w:p w:rsidR="00000000" w:rsidDel="00000000" w:rsidP="00000000" w:rsidRDefault="00000000" w:rsidRPr="00000000" w14:paraId="00000053">
            <w:pPr>
              <w:spacing w:after="0" w:line="240" w:lineRule="auto"/>
              <w:ind w:left="0" w:hanging="2"/>
              <w:jc w:val="both"/>
              <w:rPr/>
            </w:pPr>
            <w:r w:rsidDel="00000000" w:rsidR="00000000" w:rsidRPr="00000000">
              <w:rPr>
                <w:rtl w:val="0"/>
              </w:rPr>
              <w:t xml:space="preserve">Documentare suplimentară în bibliotecă, pe platformele electronice de specialitate/pe teren </w:t>
            </w:r>
          </w:p>
        </w:tc>
        <w:tc>
          <w:tcPr/>
          <w:p w:rsidR="00000000" w:rsidDel="00000000" w:rsidP="00000000" w:rsidRDefault="00000000" w:rsidRPr="00000000" w14:paraId="00000059">
            <w:pPr>
              <w:spacing w:after="0" w:line="240" w:lineRule="auto"/>
              <w:ind w:left="0" w:hanging="2"/>
              <w:jc w:val="both"/>
              <w:rPr/>
            </w:pPr>
            <w:r w:rsidDel="00000000" w:rsidR="00000000" w:rsidRPr="00000000">
              <w:rPr>
                <w:rtl w:val="0"/>
              </w:rPr>
              <w:t xml:space="preserve">4</w:t>
            </w:r>
          </w:p>
        </w:tc>
      </w:tr>
      <w:tr>
        <w:trPr>
          <w:cantSplit w:val="0"/>
          <w:tblHeader w:val="0"/>
        </w:trPr>
        <w:tc>
          <w:tcPr>
            <w:gridSpan w:val="6"/>
          </w:tcPr>
          <w:p w:rsidR="00000000" w:rsidDel="00000000" w:rsidP="00000000" w:rsidRDefault="00000000" w:rsidRPr="00000000" w14:paraId="0000005A">
            <w:pPr>
              <w:spacing w:after="0" w:line="240" w:lineRule="auto"/>
              <w:ind w:left="0" w:hanging="2"/>
              <w:jc w:val="both"/>
              <w:rPr/>
            </w:pPr>
            <w:r w:rsidDel="00000000" w:rsidR="00000000" w:rsidRPr="00000000">
              <w:rPr>
                <w:rtl w:val="0"/>
              </w:rPr>
              <w:t xml:space="preserve">Pregătire seminarii/laboratoare, teme, referate, portofolii și eseuri</w:t>
            </w:r>
          </w:p>
        </w:tc>
        <w:tc>
          <w:tcPr/>
          <w:p w:rsidR="00000000" w:rsidDel="00000000" w:rsidP="00000000" w:rsidRDefault="00000000" w:rsidRPr="00000000" w14:paraId="00000060">
            <w:pPr>
              <w:spacing w:after="0" w:line="240" w:lineRule="auto"/>
              <w:ind w:left="0" w:hanging="2"/>
              <w:jc w:val="both"/>
              <w:rPr/>
            </w:pPr>
            <w:r w:rsidDel="00000000" w:rsidR="00000000" w:rsidRPr="00000000">
              <w:rPr>
                <w:rtl w:val="0"/>
              </w:rPr>
              <w:t xml:space="preserve">10</w:t>
            </w:r>
          </w:p>
        </w:tc>
      </w:tr>
      <w:tr>
        <w:trPr>
          <w:cantSplit w:val="0"/>
          <w:tblHeader w:val="0"/>
        </w:trPr>
        <w:tc>
          <w:tcPr>
            <w:gridSpan w:val="6"/>
          </w:tcPr>
          <w:p w:rsidR="00000000" w:rsidDel="00000000" w:rsidP="00000000" w:rsidRDefault="00000000" w:rsidRPr="00000000" w14:paraId="00000061">
            <w:pPr>
              <w:spacing w:after="0" w:line="240" w:lineRule="auto"/>
              <w:ind w:left="0" w:hanging="2"/>
              <w:jc w:val="both"/>
              <w:rPr/>
            </w:pPr>
            <w:r w:rsidDel="00000000" w:rsidR="00000000" w:rsidRPr="00000000">
              <w:rPr>
                <w:rtl w:val="0"/>
              </w:rPr>
              <w:t xml:space="preserve">Examinări</w:t>
            </w:r>
          </w:p>
        </w:tc>
        <w:tc>
          <w:tcPr/>
          <w:p w:rsidR="00000000" w:rsidDel="00000000" w:rsidP="00000000" w:rsidRDefault="00000000" w:rsidRPr="00000000" w14:paraId="00000067">
            <w:pPr>
              <w:spacing w:after="0" w:line="240" w:lineRule="auto"/>
              <w:ind w:left="0" w:hanging="2"/>
              <w:jc w:val="both"/>
              <w:rPr/>
            </w:pPr>
            <w:r w:rsidDel="00000000" w:rsidR="00000000" w:rsidRPr="00000000">
              <w:rPr>
                <w:rtl w:val="0"/>
              </w:rPr>
              <w:t xml:space="preserve">2</w:t>
            </w:r>
          </w:p>
        </w:tc>
      </w:tr>
      <w:tr>
        <w:trPr>
          <w:cantSplit w:val="0"/>
          <w:tblHeader w:val="0"/>
        </w:trPr>
        <w:tc>
          <w:tcPr>
            <w:gridSpan w:val="6"/>
          </w:tcPr>
          <w:p w:rsidR="00000000" w:rsidDel="00000000" w:rsidP="00000000" w:rsidRDefault="00000000" w:rsidRPr="00000000" w14:paraId="00000068">
            <w:pPr>
              <w:spacing w:after="0" w:line="240" w:lineRule="auto"/>
              <w:ind w:left="0" w:hanging="2"/>
              <w:jc w:val="both"/>
              <w:rPr/>
            </w:pPr>
            <w:r w:rsidDel="00000000" w:rsidR="00000000" w:rsidRPr="00000000">
              <w:rPr>
                <w:rtl w:val="0"/>
              </w:rPr>
              <w:t xml:space="preserve">Tutorat </w:t>
            </w:r>
          </w:p>
        </w:tc>
        <w:tc>
          <w:tcPr/>
          <w:p w:rsidR="00000000" w:rsidDel="00000000" w:rsidP="00000000" w:rsidRDefault="00000000" w:rsidRPr="00000000" w14:paraId="0000006E">
            <w:pPr>
              <w:spacing w:after="0" w:line="240" w:lineRule="auto"/>
              <w:ind w:left="0" w:hanging="2"/>
              <w:jc w:val="both"/>
              <w:rPr/>
            </w:pPr>
            <w:r w:rsidDel="00000000" w:rsidR="00000000" w:rsidRPr="00000000">
              <w:rPr>
                <w:rtl w:val="0"/>
              </w:rPr>
              <w:t xml:space="preserve">2</w:t>
            </w:r>
          </w:p>
        </w:tc>
      </w:tr>
      <w:tr>
        <w:trPr>
          <w:cantSplit w:val="0"/>
          <w:tblHeader w:val="0"/>
        </w:trPr>
        <w:tc>
          <w:tcPr>
            <w:gridSpan w:val="6"/>
          </w:tcPr>
          <w:p w:rsidR="00000000" w:rsidDel="00000000" w:rsidP="00000000" w:rsidRDefault="00000000" w:rsidRPr="00000000" w14:paraId="0000006F">
            <w:pPr>
              <w:spacing w:after="0" w:line="240" w:lineRule="auto"/>
              <w:ind w:left="0" w:hanging="2"/>
              <w:jc w:val="both"/>
              <w:rPr/>
            </w:pPr>
            <w:r w:rsidDel="00000000" w:rsidR="00000000" w:rsidRPr="00000000">
              <w:rPr>
                <w:rtl w:val="0"/>
              </w:rPr>
              <w:t xml:space="preserve">Examinări</w:t>
            </w:r>
          </w:p>
        </w:tc>
        <w:tc>
          <w:tcPr/>
          <w:p w:rsidR="00000000" w:rsidDel="00000000" w:rsidP="00000000" w:rsidRDefault="00000000" w:rsidRPr="00000000" w14:paraId="00000075">
            <w:pPr>
              <w:spacing w:after="0" w:line="240" w:lineRule="auto"/>
              <w:ind w:left="0" w:hanging="2"/>
              <w:jc w:val="both"/>
              <w:rPr/>
            </w:pPr>
            <w:r w:rsidDel="00000000" w:rsidR="00000000" w:rsidRPr="00000000">
              <w:rPr>
                <w:rtl w:val="0"/>
              </w:rPr>
              <w:t xml:space="preserve">-</w:t>
            </w:r>
          </w:p>
        </w:tc>
      </w:tr>
      <w:tr>
        <w:trPr>
          <w:cantSplit w:val="0"/>
          <w:tblHeader w:val="0"/>
        </w:trPr>
        <w:tc>
          <w:tcPr>
            <w:gridSpan w:val="6"/>
            <w:tcBorders>
              <w:bottom w:color="000000" w:space="0" w:sz="12" w:val="single"/>
            </w:tcBorders>
          </w:tcPr>
          <w:p w:rsidR="00000000" w:rsidDel="00000000" w:rsidP="00000000" w:rsidRDefault="00000000" w:rsidRPr="00000000" w14:paraId="00000076">
            <w:pPr>
              <w:spacing w:after="0" w:line="240" w:lineRule="auto"/>
              <w:ind w:left="0" w:hanging="2"/>
              <w:jc w:val="both"/>
              <w:rPr/>
            </w:pPr>
            <w:r w:rsidDel="00000000" w:rsidR="00000000" w:rsidRPr="00000000">
              <w:rPr>
                <w:rtl w:val="0"/>
              </w:rPr>
              <w:t xml:space="preserve">Alte activități ...</w:t>
            </w:r>
          </w:p>
        </w:tc>
        <w:tc>
          <w:tcPr>
            <w:tcBorders>
              <w:bottom w:color="000000" w:space="0" w:sz="12" w:val="single"/>
            </w:tcBorders>
          </w:tcPr>
          <w:p w:rsidR="00000000" w:rsidDel="00000000" w:rsidP="00000000" w:rsidRDefault="00000000" w:rsidRPr="00000000" w14:paraId="0000007C">
            <w:pPr>
              <w:spacing w:after="0" w:line="240" w:lineRule="auto"/>
              <w:ind w:left="0" w:hanging="2"/>
              <w:jc w:val="both"/>
              <w:rPr/>
            </w:pPr>
            <w:r w:rsidDel="00000000" w:rsidR="00000000" w:rsidRPr="00000000">
              <w:rPr>
                <w:rtl w:val="0"/>
              </w:rPr>
              <w:t xml:space="preserve">-</w:t>
            </w:r>
          </w:p>
        </w:tc>
      </w:tr>
      <w:tr>
        <w:trPr>
          <w:cantSplit w:val="0"/>
          <w:tblHeader w:val="0"/>
        </w:trPr>
        <w:tc>
          <w:tcPr>
            <w:tcBorders>
              <w:top w:color="000000" w:space="0" w:sz="12" w:val="single"/>
            </w:tcBorders>
            <w:shd w:fill="f2f2f2" w:val="clear"/>
          </w:tcPr>
          <w:p w:rsidR="00000000" w:rsidDel="00000000" w:rsidP="00000000" w:rsidRDefault="00000000" w:rsidRPr="00000000" w14:paraId="0000007D">
            <w:pPr>
              <w:spacing w:after="0" w:line="240" w:lineRule="auto"/>
              <w:ind w:left="0" w:hanging="2"/>
              <w:jc w:val="both"/>
              <w:rPr/>
            </w:pPr>
            <w:r w:rsidDel="00000000" w:rsidR="00000000" w:rsidRPr="00000000">
              <w:rPr>
                <w:rtl w:val="0"/>
              </w:rPr>
              <w:t xml:space="preserve">3.7. Total ore studiu individual </w:t>
            </w:r>
          </w:p>
        </w:tc>
        <w:tc>
          <w:tcPr>
            <w:gridSpan w:val="6"/>
            <w:tcBorders>
              <w:top w:color="000000" w:space="0" w:sz="12" w:val="single"/>
            </w:tcBorders>
            <w:shd w:fill="f2f2f2" w:val="clear"/>
          </w:tcPr>
          <w:p w:rsidR="00000000" w:rsidDel="00000000" w:rsidP="00000000" w:rsidRDefault="00000000" w:rsidRPr="00000000" w14:paraId="0000007E">
            <w:pPr>
              <w:spacing w:after="0" w:line="240" w:lineRule="auto"/>
              <w:ind w:left="0" w:hanging="2"/>
              <w:jc w:val="both"/>
              <w:rPr/>
            </w:pPr>
            <w:r w:rsidDel="00000000" w:rsidR="00000000" w:rsidRPr="00000000">
              <w:rPr>
                <w:rtl w:val="0"/>
              </w:rPr>
              <w:t xml:space="preserve">20</w:t>
            </w:r>
          </w:p>
        </w:tc>
      </w:tr>
      <w:tr>
        <w:trPr>
          <w:cantSplit w:val="0"/>
          <w:tblHeader w:val="0"/>
        </w:trPr>
        <w:tc>
          <w:tcPr>
            <w:shd w:fill="f2f2f2" w:val="clear"/>
          </w:tcPr>
          <w:p w:rsidR="00000000" w:rsidDel="00000000" w:rsidP="00000000" w:rsidRDefault="00000000" w:rsidRPr="00000000" w14:paraId="00000084">
            <w:pPr>
              <w:spacing w:after="0" w:line="240" w:lineRule="auto"/>
              <w:ind w:left="0" w:hanging="2"/>
              <w:jc w:val="both"/>
              <w:rPr/>
            </w:pPr>
            <w:r w:rsidDel="00000000" w:rsidR="00000000" w:rsidRPr="00000000">
              <w:rPr>
                <w:rtl w:val="0"/>
              </w:rPr>
              <w:t xml:space="preserve">3.8. Total ore pe semestru</w:t>
            </w:r>
          </w:p>
        </w:tc>
        <w:tc>
          <w:tcPr>
            <w:gridSpan w:val="6"/>
            <w:shd w:fill="f2f2f2" w:val="clear"/>
          </w:tcPr>
          <w:p w:rsidR="00000000" w:rsidDel="00000000" w:rsidP="00000000" w:rsidRDefault="00000000" w:rsidRPr="00000000" w14:paraId="00000085">
            <w:pPr>
              <w:spacing w:after="0" w:line="240" w:lineRule="auto"/>
              <w:ind w:left="0" w:hanging="2"/>
              <w:jc w:val="both"/>
              <w:rPr/>
            </w:pPr>
            <w:r w:rsidDel="00000000" w:rsidR="00000000" w:rsidRPr="00000000">
              <w:rPr>
                <w:rtl w:val="0"/>
              </w:rPr>
              <w:t xml:space="preserve">50</w:t>
            </w:r>
          </w:p>
        </w:tc>
      </w:tr>
      <w:tr>
        <w:trPr>
          <w:cantSplit w:val="0"/>
          <w:tblHeader w:val="0"/>
        </w:trPr>
        <w:tc>
          <w:tcPr>
            <w:tcBorders>
              <w:bottom w:color="000000" w:space="0" w:sz="12" w:val="single"/>
            </w:tcBorders>
            <w:shd w:fill="f2f2f2" w:val="clear"/>
          </w:tcPr>
          <w:p w:rsidR="00000000" w:rsidDel="00000000" w:rsidP="00000000" w:rsidRDefault="00000000" w:rsidRPr="00000000" w14:paraId="0000008B">
            <w:pPr>
              <w:spacing w:after="0" w:line="240" w:lineRule="auto"/>
              <w:ind w:left="0" w:hanging="2"/>
              <w:jc w:val="both"/>
              <w:rPr/>
            </w:pPr>
            <w:r w:rsidDel="00000000" w:rsidR="00000000" w:rsidRPr="00000000">
              <w:rPr>
                <w:rtl w:val="0"/>
              </w:rPr>
              <w:t xml:space="preserve">3.9. Număr de credite</w:t>
            </w:r>
          </w:p>
        </w:tc>
        <w:tc>
          <w:tcPr>
            <w:gridSpan w:val="6"/>
            <w:tcBorders>
              <w:bottom w:color="000000" w:space="0" w:sz="12" w:val="single"/>
            </w:tcBorders>
            <w:shd w:fill="f2f2f2" w:val="clear"/>
          </w:tcPr>
          <w:p w:rsidR="00000000" w:rsidDel="00000000" w:rsidP="00000000" w:rsidRDefault="00000000" w:rsidRPr="00000000" w14:paraId="0000008C">
            <w:pPr>
              <w:spacing w:after="0" w:line="240" w:lineRule="auto"/>
              <w:ind w:left="0" w:hanging="2"/>
              <w:jc w:val="both"/>
              <w:rPr/>
            </w:pPr>
            <w:r w:rsidDel="00000000" w:rsidR="00000000" w:rsidRPr="00000000">
              <w:rPr>
                <w:rtl w:val="0"/>
              </w:rPr>
              <w:t xml:space="preserve">2</w:t>
            </w:r>
          </w:p>
        </w:tc>
      </w:tr>
    </w:tbl>
    <w:p w:rsidR="00000000" w:rsidDel="00000000" w:rsidP="00000000" w:rsidRDefault="00000000" w:rsidRPr="00000000" w14:paraId="00000092">
      <w:pPr>
        <w:spacing w:after="0" w:line="240" w:lineRule="auto"/>
        <w:ind w:left="0" w:hanging="2"/>
        <w:jc w:val="both"/>
        <w:rPr/>
      </w:pPr>
      <w:r w:rsidDel="00000000" w:rsidR="00000000" w:rsidRPr="00000000">
        <w:rPr>
          <w:rtl w:val="0"/>
        </w:rPr>
      </w:r>
    </w:p>
    <w:p w:rsidR="00000000" w:rsidDel="00000000" w:rsidP="00000000" w:rsidRDefault="00000000" w:rsidRPr="00000000" w14:paraId="00000093">
      <w:pPr>
        <w:spacing w:after="0" w:line="240" w:lineRule="auto"/>
        <w:ind w:left="0" w:hanging="2"/>
        <w:jc w:val="both"/>
        <w:rPr/>
      </w:pPr>
      <w:r w:rsidDel="00000000" w:rsidR="00000000" w:rsidRPr="00000000">
        <w:rPr>
          <w:b w:val="1"/>
          <w:bCs w:val="1"/>
          <w:rtl w:val="0"/>
        </w:rPr>
        <w:t xml:space="preserve">4. Precondiții (acolo unde e cazul)</w:t>
      </w:r>
      <w:r w:rsidDel="00000000" w:rsidR="00000000" w:rsidRPr="00000000">
        <w:rPr>
          <w:rtl w:val="0"/>
        </w:rPr>
      </w:r>
    </w:p>
    <w:tbl>
      <w:tblPr>
        <w:tblStyle w:val="Table4"/>
        <w:tblW w:w="9576.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227"/>
        <w:gridCol w:w="6349"/>
        <w:tblGridChange w:id="0">
          <w:tblGrid>
            <w:gridCol w:w="3227"/>
            <w:gridCol w:w="6349"/>
          </w:tblGrid>
        </w:tblGridChange>
      </w:tblGrid>
      <w:tr>
        <w:trPr>
          <w:cantSplit w:val="0"/>
          <w:tblHeader w:val="0"/>
        </w:trPr>
        <w:tc>
          <w:tcPr>
            <w:tcBorders>
              <w:top w:color="000000" w:space="0" w:sz="12" w:val="single"/>
            </w:tcBorders>
          </w:tcPr>
          <w:p w:rsidR="00000000" w:rsidDel="00000000" w:rsidP="00000000" w:rsidRDefault="00000000" w:rsidRPr="00000000" w14:paraId="00000094">
            <w:pPr>
              <w:spacing w:after="0" w:line="240" w:lineRule="auto"/>
              <w:ind w:left="0" w:hanging="2"/>
              <w:jc w:val="both"/>
              <w:rPr/>
            </w:pPr>
            <w:r w:rsidDel="00000000" w:rsidR="00000000" w:rsidRPr="00000000">
              <w:rPr>
                <w:rtl w:val="0"/>
              </w:rPr>
              <w:t xml:space="preserve">4.1. de curriculum</w:t>
            </w:r>
          </w:p>
        </w:tc>
        <w:tc>
          <w:tcPr>
            <w:tcBorders>
              <w:top w:color="000000" w:space="0" w:sz="12" w:val="single"/>
            </w:tcBorders>
          </w:tcPr>
          <w:p w:rsidR="00000000" w:rsidDel="00000000" w:rsidP="00000000" w:rsidRDefault="00000000" w:rsidRPr="00000000" w14:paraId="00000095">
            <w:pPr>
              <w:spacing w:after="0" w:line="240" w:lineRule="auto"/>
              <w:ind w:left="0" w:hanging="2"/>
              <w:jc w:val="both"/>
              <w:rPr>
                <w:color w:val="000000"/>
              </w:rPr>
            </w:pPr>
            <w:r w:rsidDel="00000000" w:rsidR="00000000" w:rsidRPr="00000000">
              <w:rPr>
                <w:color w:val="000000"/>
                <w:rtl w:val="0"/>
              </w:rPr>
              <w:t xml:space="preserve">* Parcurgerea curriculumului aferent disciplinelor: Psihologia educației,  Teoria și metodologia instruirii, Pedagogia învățământului primar și preșcolar, Dezvoltare curriculară și învățare bazată pe proiecte</w:t>
            </w:r>
          </w:p>
        </w:tc>
      </w:tr>
      <w:tr>
        <w:trPr>
          <w:cantSplit w:val="0"/>
          <w:tblHeader w:val="0"/>
        </w:trPr>
        <w:tc>
          <w:tcPr>
            <w:tcBorders>
              <w:bottom w:color="000000" w:space="0" w:sz="12" w:val="single"/>
            </w:tcBorders>
          </w:tcPr>
          <w:p w:rsidR="00000000" w:rsidDel="00000000" w:rsidP="00000000" w:rsidRDefault="00000000" w:rsidRPr="00000000" w14:paraId="00000096">
            <w:pPr>
              <w:spacing w:after="0" w:line="240" w:lineRule="auto"/>
              <w:ind w:left="0" w:hanging="2"/>
              <w:jc w:val="both"/>
              <w:rPr/>
            </w:pPr>
            <w:r w:rsidDel="00000000" w:rsidR="00000000" w:rsidRPr="00000000">
              <w:rPr>
                <w:rtl w:val="0"/>
              </w:rPr>
              <w:t xml:space="preserve">4.2. de competențe </w:t>
            </w:r>
          </w:p>
        </w:tc>
        <w:tc>
          <w:tcPr>
            <w:tcBorders>
              <w:bottom w:color="000000" w:space="0" w:sz="12" w:val="single"/>
            </w:tcBorders>
          </w:tcPr>
          <w:p w:rsidR="00000000" w:rsidDel="00000000" w:rsidP="00000000" w:rsidRDefault="00000000" w:rsidRPr="00000000" w14:paraId="00000097">
            <w:pPr>
              <w:spacing w:after="0" w:line="240" w:lineRule="auto"/>
              <w:ind w:left="0" w:hanging="2"/>
              <w:jc w:val="both"/>
              <w:rPr>
                <w:color w:val="000000"/>
              </w:rPr>
            </w:pPr>
            <w:r w:rsidDel="00000000" w:rsidR="00000000" w:rsidRPr="00000000">
              <w:rPr>
                <w:color w:val="000000"/>
                <w:rtl w:val="0"/>
              </w:rPr>
              <w:t xml:space="preserve">* Utilizarea operațională a conceptelor psihopedagogice studiate anterior</w:t>
            </w:r>
          </w:p>
        </w:tc>
      </w:tr>
    </w:tbl>
    <w:p w:rsidR="00000000" w:rsidDel="00000000" w:rsidP="00000000" w:rsidRDefault="00000000" w:rsidRPr="00000000" w14:paraId="00000098">
      <w:pPr>
        <w:spacing w:after="0" w:line="240" w:lineRule="auto"/>
        <w:ind w:left="0" w:firstLine="0"/>
        <w:jc w:val="both"/>
        <w:rPr/>
      </w:pPr>
      <w:r w:rsidDel="00000000" w:rsidR="00000000" w:rsidRPr="00000000">
        <w:rPr>
          <w:rtl w:val="0"/>
        </w:rPr>
      </w:r>
    </w:p>
    <w:p w:rsidR="00000000" w:rsidDel="00000000" w:rsidP="00000000" w:rsidRDefault="00000000" w:rsidRPr="00000000" w14:paraId="00000099">
      <w:pPr>
        <w:spacing w:after="0" w:line="240" w:lineRule="auto"/>
        <w:ind w:left="0" w:hanging="2"/>
        <w:jc w:val="both"/>
        <w:rPr/>
      </w:pPr>
      <w:r w:rsidDel="00000000" w:rsidR="00000000" w:rsidRPr="00000000">
        <w:rPr>
          <w:b w:val="1"/>
          <w:bCs w:val="1"/>
          <w:rtl w:val="0"/>
        </w:rPr>
        <w:t xml:space="preserve">5. Condiții (acolo unde e cazul)</w:t>
      </w:r>
      <w:r w:rsidDel="00000000" w:rsidR="00000000" w:rsidRPr="00000000">
        <w:rPr>
          <w:rtl w:val="0"/>
        </w:rPr>
      </w:r>
    </w:p>
    <w:tbl>
      <w:tblPr>
        <w:tblStyle w:val="Table5"/>
        <w:tblW w:w="9576.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521"/>
        <w:gridCol w:w="7055"/>
        <w:tblGridChange w:id="0">
          <w:tblGrid>
            <w:gridCol w:w="2521"/>
            <w:gridCol w:w="7055"/>
          </w:tblGrid>
        </w:tblGridChange>
      </w:tblGrid>
      <w:tr>
        <w:trPr>
          <w:cantSplit w:val="0"/>
          <w:tblHeader w:val="0"/>
        </w:trPr>
        <w:tc>
          <w:tcPr>
            <w:tcBorders>
              <w:top w:color="000000" w:space="0" w:sz="12" w:val="single"/>
            </w:tcBorders>
          </w:tcPr>
          <w:p w:rsidR="00000000" w:rsidDel="00000000" w:rsidP="00000000" w:rsidRDefault="00000000" w:rsidRPr="00000000" w14:paraId="0000009A">
            <w:pPr>
              <w:spacing w:after="0" w:line="240" w:lineRule="auto"/>
              <w:ind w:left="0" w:hanging="2"/>
              <w:jc w:val="both"/>
              <w:rPr/>
            </w:pPr>
            <w:r w:rsidDel="00000000" w:rsidR="00000000" w:rsidRPr="00000000">
              <w:rPr>
                <w:rtl w:val="0"/>
              </w:rPr>
              <w:t xml:space="preserve">5.1. de desfășurarea a cursului</w:t>
            </w:r>
          </w:p>
          <w:p w:rsidR="00000000" w:rsidDel="00000000" w:rsidP="00000000" w:rsidRDefault="00000000" w:rsidRPr="00000000" w14:paraId="0000009B">
            <w:pPr>
              <w:spacing w:after="0" w:line="240" w:lineRule="auto"/>
              <w:ind w:left="0" w:hanging="2"/>
              <w:jc w:val="both"/>
              <w:rPr/>
            </w:pPr>
            <w:r w:rsidDel="00000000" w:rsidR="00000000" w:rsidRPr="00000000">
              <w:rPr>
                <w:rtl w:val="0"/>
              </w:rPr>
            </w:r>
          </w:p>
          <w:p w:rsidR="00000000" w:rsidDel="00000000" w:rsidP="00000000" w:rsidRDefault="00000000" w:rsidRPr="00000000" w14:paraId="0000009C">
            <w:pPr>
              <w:spacing w:after="0" w:line="240" w:lineRule="auto"/>
              <w:ind w:left="0" w:hanging="2"/>
              <w:jc w:val="both"/>
              <w:rPr/>
            </w:pPr>
            <w:r w:rsidDel="00000000" w:rsidR="00000000" w:rsidRPr="00000000">
              <w:rPr>
                <w:rtl w:val="0"/>
              </w:rPr>
              <w:t xml:space="preserve">5.2. de desfășurare a seminarului/laboratorului</w:t>
            </w:r>
          </w:p>
        </w:tc>
        <w:tc>
          <w:tcPr>
            <w:tcBorders>
              <w:top w:color="000000" w:space="0" w:sz="12" w:val="single"/>
            </w:tcBorders>
          </w:tcPr>
          <w:p w:rsidR="00000000" w:rsidDel="00000000" w:rsidP="00000000" w:rsidRDefault="00000000" w:rsidRPr="00000000" w14:paraId="0000009D">
            <w:pPr>
              <w:pBdr>
                <w:top w:space="0" w:sz="0" w:val="nil"/>
                <w:left w:space="0" w:sz="0" w:val="nil"/>
                <w:bottom w:space="0" w:sz="0" w:val="nil"/>
                <w:right w:space="0" w:sz="0" w:val="nil"/>
                <w:between w:space="0" w:sz="0" w:val="nil"/>
              </w:pBdr>
              <w:spacing w:after="0" w:line="240" w:lineRule="auto"/>
              <w:ind w:left="0" w:hanging="2"/>
              <w:jc w:val="both"/>
              <w:rPr>
                <w:color w:val="000000"/>
              </w:rPr>
            </w:pPr>
            <w:r w:rsidDel="00000000" w:rsidR="00000000" w:rsidRPr="00000000">
              <w:rPr>
                <w:color w:val="000000"/>
                <w:rtl w:val="0"/>
              </w:rPr>
              <w:t xml:space="preserve">În anul universitar 2025-2026, activitatea didactică se va desfășura în format fizic, cu păstrarea platformei Google Classroom pentru postarea resurselor de învățare, a sarcinilor de lucru etc. Codul de acces asociat disciplinei este </w:t>
            </w:r>
            <w:r w:rsidDel="00000000" w:rsidR="00000000" w:rsidRPr="00000000">
              <w:rPr>
                <w:color w:val="0070c0"/>
                <w:rtl w:val="0"/>
              </w:rPr>
              <w:t xml:space="preserve">.....</w:t>
            </w:r>
            <w:r w:rsidDel="00000000" w:rsidR="00000000" w:rsidRPr="00000000">
              <w:rPr>
                <w:rtl w:val="0"/>
              </w:rPr>
            </w:r>
          </w:p>
          <w:p w:rsidR="00000000" w:rsidDel="00000000" w:rsidP="00000000" w:rsidRDefault="00000000" w:rsidRPr="00000000" w14:paraId="0000009E">
            <w:pPr>
              <w:pBdr>
                <w:top w:space="0" w:sz="0" w:val="nil"/>
                <w:left w:space="0" w:sz="0" w:val="nil"/>
                <w:bottom w:space="0" w:sz="0" w:val="nil"/>
                <w:right w:space="0" w:sz="0" w:val="nil"/>
                <w:between w:space="0" w:sz="0" w:val="nil"/>
              </w:pBdr>
              <w:spacing w:after="0" w:line="240" w:lineRule="auto"/>
              <w:ind w:left="0" w:hanging="2"/>
              <w:jc w:val="both"/>
              <w:rPr>
                <w:color w:val="000000"/>
              </w:rPr>
            </w:pPr>
            <w:r w:rsidDel="00000000" w:rsidR="00000000" w:rsidRPr="00000000">
              <w:rPr>
                <w:color w:val="000000"/>
                <w:rtl w:val="0"/>
              </w:rPr>
              <w:t xml:space="preserve">Interactivitatea activităților didactice și oferirea feedbackului poate fi realizată atât prin interacțiunea directă realizată în sala de curs, cât și prin utilizarea unor aplicații software, ca de exemplu: Coggle, Teammmates etc.</w:t>
            </w:r>
          </w:p>
          <w:p w:rsidR="00000000" w:rsidDel="00000000" w:rsidP="00000000" w:rsidRDefault="00000000" w:rsidRPr="00000000" w14:paraId="0000009F">
            <w:pPr>
              <w:pBdr>
                <w:top w:space="0" w:sz="0" w:val="nil"/>
                <w:left w:space="0" w:sz="0" w:val="nil"/>
                <w:bottom w:space="0" w:sz="0" w:val="nil"/>
                <w:right w:space="0" w:sz="0" w:val="nil"/>
                <w:between w:space="0" w:sz="0" w:val="nil"/>
              </w:pBdr>
              <w:spacing w:after="0" w:line="240" w:lineRule="auto"/>
              <w:ind w:left="0" w:hanging="2"/>
              <w:jc w:val="both"/>
              <w:rPr>
                <w:color w:val="000000"/>
              </w:rPr>
            </w:pPr>
            <w:r w:rsidDel="00000000" w:rsidR="00000000" w:rsidRPr="00000000">
              <w:rPr>
                <w:color w:val="000000"/>
                <w:rtl w:val="0"/>
              </w:rPr>
              <w:t xml:space="preserve">Resursele de învățare / suportul de curs, resursele bibliografice suplimentare în format digital vor fi încărcate pe Classroom înaintea fiecărui curs, cu o săptămână în avans.</w:t>
            </w:r>
          </w:p>
          <w:p w:rsidR="00000000" w:rsidDel="00000000" w:rsidP="00000000" w:rsidRDefault="00000000" w:rsidRPr="00000000" w14:paraId="000000A0">
            <w:pPr>
              <w:spacing w:after="0" w:line="240" w:lineRule="auto"/>
              <w:ind w:left="0" w:hanging="2"/>
              <w:jc w:val="both"/>
              <w:rPr>
                <w:color w:val="000000"/>
              </w:rPr>
            </w:pPr>
            <w:r w:rsidDel="00000000" w:rsidR="00000000" w:rsidRPr="00000000">
              <w:rPr>
                <w:rtl w:val="0"/>
              </w:rPr>
              <w:t xml:space="preserve">De asemenea, tot pe Google Classroom, la codul indicat, va avea loc comunicarea permanentă cu studenții, asignarea sarcinilor de lucru, feedbackul în urma evaluării diferitelor sarcini etc.</w:t>
            </w:r>
            <w:r w:rsidDel="00000000" w:rsidR="00000000" w:rsidRPr="00000000">
              <w:rPr>
                <w:rtl w:val="0"/>
              </w:rPr>
            </w:r>
          </w:p>
        </w:tc>
      </w:tr>
    </w:tbl>
    <w:p w:rsidR="00000000" w:rsidDel="00000000" w:rsidP="00000000" w:rsidRDefault="00000000" w:rsidRPr="00000000" w14:paraId="000000A1">
      <w:pPr>
        <w:spacing w:after="0" w:line="240" w:lineRule="auto"/>
        <w:ind w:left="0" w:hanging="2"/>
        <w:jc w:val="both"/>
        <w:rPr/>
      </w:pPr>
      <w:r w:rsidDel="00000000" w:rsidR="00000000" w:rsidRPr="00000000">
        <w:rPr>
          <w:rtl w:val="0"/>
        </w:rPr>
      </w:r>
    </w:p>
    <w:p w:rsidR="00000000" w:rsidDel="00000000" w:rsidP="00000000" w:rsidRDefault="00000000" w:rsidRPr="00000000" w14:paraId="000000A2">
      <w:pPr>
        <w:numPr>
          <w:ilvl w:val="0"/>
          <w:numId w:val="11"/>
        </w:numPr>
        <w:spacing w:after="0" w:line="240" w:lineRule="auto"/>
        <w:ind w:left="0" w:hanging="2"/>
        <w:rPr/>
      </w:pPr>
      <w:r w:rsidDel="00000000" w:rsidR="00000000" w:rsidRPr="00000000">
        <w:rPr>
          <w:b w:val="1"/>
          <w:bCs w:val="1"/>
          <w:rtl w:val="0"/>
        </w:rPr>
        <w:t xml:space="preserve">Obiectivele disciplinei - rezultate așteptate ale învățării la formarea cărora contribuie parcurgerea și promovarea disciplinei</w:t>
      </w:r>
      <w:r w:rsidDel="00000000" w:rsidR="00000000" w:rsidRPr="00000000">
        <w:rPr>
          <w:rtl w:val="0"/>
        </w:rPr>
      </w:r>
    </w:p>
    <w:tbl>
      <w:tblPr>
        <w:tblStyle w:val="Table6"/>
        <w:tblW w:w="9592.0" w:type="dxa"/>
        <w:jc w:val="left"/>
        <w:tblInd w:w="-3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97"/>
        <w:gridCol w:w="7895"/>
        <w:tblGridChange w:id="0">
          <w:tblGrid>
            <w:gridCol w:w="1697"/>
            <w:gridCol w:w="7895"/>
          </w:tblGrid>
        </w:tblGridChange>
      </w:tblGrid>
      <w:tr>
        <w:trPr>
          <w:cantSplit w:val="1"/>
          <w:trHeight w:val="890" w:hRule="atLeast"/>
          <w:tblHeader w:val="0"/>
        </w:trPr>
        <w:tc>
          <w:tcPr>
            <w:vAlign w:val="center"/>
          </w:tcPr>
          <w:p w:rsidR="00000000" w:rsidDel="00000000" w:rsidP="00000000" w:rsidRDefault="00000000" w:rsidRPr="00000000" w14:paraId="000000A3">
            <w:pPr>
              <w:spacing w:after="0" w:line="240" w:lineRule="auto"/>
              <w:ind w:left="0" w:hanging="2"/>
              <w:jc w:val="center"/>
              <w:rPr>
                <w:rFonts w:ascii="Calibri" w:cs="Calibri" w:eastAsia="Calibri" w:hAnsi="Calibri"/>
              </w:rPr>
            </w:pPr>
            <w:r w:rsidDel="00000000" w:rsidR="00000000" w:rsidRPr="00000000">
              <w:rPr>
                <w:rFonts w:ascii="Calibri" w:cs="Calibri" w:eastAsia="Calibri" w:hAnsi="Calibri"/>
                <w:rtl w:val="0"/>
              </w:rPr>
              <w:t xml:space="preserve">Cunoștințe</w:t>
            </w:r>
          </w:p>
        </w:tc>
        <w:tc>
          <w:tcPr/>
          <w:p w:rsidR="00000000" w:rsidDel="00000000" w:rsidP="00000000" w:rsidRDefault="00000000" w:rsidRPr="00000000" w14:paraId="000000A4">
            <w:pPr>
              <w:pBdr>
                <w:top w:space="0" w:sz="0" w:val="nil"/>
                <w:left w:space="0" w:sz="0" w:val="nil"/>
                <w:bottom w:space="0" w:sz="0" w:val="nil"/>
                <w:right w:space="0" w:sz="0" w:val="nil"/>
                <w:between w:space="0" w:sz="0" w:val="nil"/>
              </w:pBdr>
              <w:tabs>
                <w:tab w:val="left" w:leader="none" w:pos="426"/>
              </w:tabs>
              <w:spacing w:after="0" w:lineRule="auto"/>
              <w:ind w:left="0" w:firstLine="0"/>
              <w:jc w:val="both"/>
              <w:rPr>
                <w:color w:val="000000"/>
              </w:rPr>
            </w:pPr>
            <w:r w:rsidDel="00000000" w:rsidR="00000000" w:rsidRPr="00000000">
              <w:rPr>
                <w:color w:val="000000"/>
                <w:rtl w:val="0"/>
              </w:rPr>
              <w:t xml:space="preserve">Studentul va cunoaște principalele caracteristici ale elevilor cu aptitudini și performanțe excepționale.</w:t>
            </w:r>
          </w:p>
          <w:p w:rsidR="00000000" w:rsidDel="00000000" w:rsidP="00000000" w:rsidRDefault="00000000" w:rsidRPr="00000000" w14:paraId="000000A5">
            <w:pPr>
              <w:pBdr>
                <w:top w:space="0" w:sz="0" w:val="nil"/>
                <w:left w:space="0" w:sz="0" w:val="nil"/>
                <w:bottom w:space="0" w:sz="0" w:val="nil"/>
                <w:right w:space="0" w:sz="0" w:val="nil"/>
                <w:between w:space="0" w:sz="0" w:val="nil"/>
              </w:pBdr>
              <w:tabs>
                <w:tab w:val="left" w:leader="none" w:pos="426"/>
              </w:tabs>
              <w:spacing w:after="0" w:lineRule="auto"/>
              <w:ind w:left="0" w:hanging="2"/>
              <w:jc w:val="both"/>
              <w:rPr>
                <w:rFonts w:ascii="Calibri" w:cs="Calibri" w:eastAsia="Calibri" w:hAnsi="Calibri"/>
              </w:rPr>
            </w:pPr>
            <w:r w:rsidDel="00000000" w:rsidR="00000000" w:rsidRPr="00000000">
              <w:rPr>
                <w:rFonts w:ascii="Calibri" w:cs="Calibri" w:eastAsia="Calibri" w:hAnsi="Calibri"/>
                <w:rtl w:val="0"/>
              </w:rPr>
              <w:t xml:space="preserve">Studentul va putea analiza critic efectele politicilor educaționale asupra practicii.</w:t>
            </w:r>
          </w:p>
          <w:p w:rsidR="00000000" w:rsidDel="00000000" w:rsidP="00000000" w:rsidRDefault="00000000" w:rsidRPr="00000000" w14:paraId="000000A6">
            <w:pPr>
              <w:pBdr>
                <w:top w:space="0" w:sz="0" w:val="nil"/>
                <w:left w:space="0" w:sz="0" w:val="nil"/>
                <w:bottom w:space="0" w:sz="0" w:val="nil"/>
                <w:right w:space="0" w:sz="0" w:val="nil"/>
                <w:between w:space="0" w:sz="0" w:val="nil"/>
              </w:pBdr>
              <w:tabs>
                <w:tab w:val="left" w:leader="none" w:pos="426"/>
              </w:tabs>
              <w:spacing w:after="0" w:lineRule="auto"/>
              <w:ind w:left="0" w:hanging="2"/>
              <w:jc w:val="both"/>
              <w:rPr>
                <w:rFonts w:ascii="Calibri" w:cs="Calibri" w:eastAsia="Calibri" w:hAnsi="Calibri"/>
              </w:rPr>
            </w:pPr>
            <w:r w:rsidDel="00000000" w:rsidR="00000000" w:rsidRPr="00000000">
              <w:rPr>
                <w:rFonts w:ascii="Calibri" w:cs="Calibri" w:eastAsia="Calibri" w:hAnsi="Calibri"/>
                <w:rtl w:val="0"/>
              </w:rPr>
              <w:t xml:space="preserve">Studentul va putea evalua critic noile teorii și practici din domeniul educației.</w:t>
            </w:r>
          </w:p>
          <w:p w:rsidR="00000000" w:rsidDel="00000000" w:rsidP="00000000" w:rsidRDefault="00000000" w:rsidRPr="00000000" w14:paraId="000000A7">
            <w:pPr>
              <w:pBdr>
                <w:top w:space="0" w:sz="0" w:val="nil"/>
                <w:left w:space="0" w:sz="0" w:val="nil"/>
                <w:bottom w:space="0" w:sz="0" w:val="nil"/>
                <w:right w:space="0" w:sz="0" w:val="nil"/>
                <w:between w:space="0" w:sz="0" w:val="nil"/>
              </w:pBdr>
              <w:tabs>
                <w:tab w:val="left" w:leader="none" w:pos="426"/>
              </w:tabs>
              <w:ind w:left="0" w:hanging="2"/>
              <w:jc w:val="both"/>
              <w:rPr>
                <w:rFonts w:ascii="Calibri" w:cs="Calibri" w:eastAsia="Calibri" w:hAnsi="Calibri"/>
              </w:rPr>
            </w:pPr>
            <w:r w:rsidDel="00000000" w:rsidR="00000000" w:rsidRPr="00000000">
              <w:rPr>
                <w:rFonts w:ascii="Calibri" w:cs="Calibri" w:eastAsia="Calibri" w:hAnsi="Calibri"/>
                <w:rtl w:val="0"/>
              </w:rPr>
              <w:t xml:space="preserve">Studentul va putea identifica informațiile utile pentru practica sa curentă.</w:t>
            </w:r>
          </w:p>
        </w:tc>
      </w:tr>
      <w:tr>
        <w:trPr>
          <w:cantSplit w:val="1"/>
          <w:trHeight w:val="831" w:hRule="atLeast"/>
          <w:tblHeader w:val="0"/>
        </w:trPr>
        <w:tc>
          <w:tcPr>
            <w:vAlign w:val="center"/>
          </w:tcPr>
          <w:p w:rsidR="00000000" w:rsidDel="00000000" w:rsidP="00000000" w:rsidRDefault="00000000" w:rsidRPr="00000000" w14:paraId="000000A8">
            <w:pPr>
              <w:spacing w:after="0" w:line="240" w:lineRule="auto"/>
              <w:ind w:left="0" w:hanging="2"/>
              <w:jc w:val="center"/>
              <w:rPr>
                <w:rFonts w:ascii="Calibri" w:cs="Calibri" w:eastAsia="Calibri" w:hAnsi="Calibri"/>
              </w:rPr>
            </w:pPr>
            <w:r w:rsidDel="00000000" w:rsidR="00000000" w:rsidRPr="00000000">
              <w:rPr>
                <w:rFonts w:ascii="Calibri" w:cs="Calibri" w:eastAsia="Calibri" w:hAnsi="Calibri"/>
                <w:rtl w:val="0"/>
              </w:rPr>
              <w:t xml:space="preserve">Abilități</w:t>
            </w:r>
          </w:p>
        </w:tc>
        <w:tc>
          <w:tcPr/>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Studentul va putea să adapteze demersul didactic în funcție de particularitățile de dezvoltare ale elevului.</w:t>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Studentul va putea să evalueze eficiența utilizării metodelor și tehnicilor didactice asupra dezvoltării abilităților elevilor.Studentul va putea selecta strategii didactice adaptate contextului și nevoilor elevilor.</w:t>
            </w:r>
          </w:p>
          <w:p w:rsidR="00000000" w:rsidDel="00000000" w:rsidP="00000000" w:rsidRDefault="00000000" w:rsidRPr="00000000" w14:paraId="000000AB">
            <w:pPr>
              <w:pBdr>
                <w:top w:space="0" w:sz="0" w:val="nil"/>
                <w:left w:space="0" w:sz="0" w:val="nil"/>
                <w:bottom w:space="0" w:sz="0" w:val="nil"/>
                <w:right w:space="0" w:sz="0" w:val="nil"/>
                <w:between w:space="0" w:sz="0" w:val="nil"/>
              </w:pBdr>
              <w:tabs>
                <w:tab w:val="left" w:leader="none" w:pos="426"/>
              </w:tabs>
              <w:spacing w:after="0" w:lineRule="auto"/>
              <w:ind w:left="0" w:hanging="2"/>
              <w:jc w:val="both"/>
              <w:rPr>
                <w:color w:val="000000"/>
              </w:rPr>
            </w:pPr>
            <w:r w:rsidDel="00000000" w:rsidR="00000000" w:rsidRPr="00000000">
              <w:rPr>
                <w:color w:val="000000"/>
                <w:rtl w:val="0"/>
              </w:rPr>
              <w:t xml:space="preserve">Studentul va putea adapta materiale de curs nevoilor specifice ale elevilor.</w:t>
            </w:r>
          </w:p>
          <w:p w:rsidR="00000000" w:rsidDel="00000000" w:rsidP="00000000" w:rsidRDefault="00000000" w:rsidRPr="00000000" w14:paraId="000000AC">
            <w:pPr>
              <w:pBdr>
                <w:top w:space="0" w:sz="0" w:val="nil"/>
                <w:left w:space="0" w:sz="0" w:val="nil"/>
                <w:bottom w:space="0" w:sz="0" w:val="nil"/>
                <w:right w:space="0" w:sz="0" w:val="nil"/>
                <w:between w:space="0" w:sz="0" w:val="nil"/>
              </w:pBdr>
              <w:tabs>
                <w:tab w:val="left" w:leader="none" w:pos="426"/>
              </w:tabs>
              <w:spacing w:after="0" w:lineRule="auto"/>
              <w:ind w:left="0" w:hanging="2"/>
              <w:jc w:val="both"/>
              <w:rPr>
                <w:color w:val="000000"/>
              </w:rPr>
            </w:pPr>
            <w:r w:rsidDel="00000000" w:rsidR="00000000" w:rsidRPr="00000000">
              <w:rPr>
                <w:color w:val="000000"/>
                <w:rtl w:val="0"/>
              </w:rPr>
              <w:t xml:space="preserve">Studentul va putea concepe planuri de activități suplimentare independente pentru elevii cu performanțe superioare.</w:t>
            </w:r>
          </w:p>
          <w:p w:rsidR="00000000" w:rsidDel="00000000" w:rsidP="00000000" w:rsidRDefault="00000000" w:rsidRPr="00000000" w14:paraId="000000AD">
            <w:pPr>
              <w:pBdr>
                <w:top w:space="0" w:sz="0" w:val="nil"/>
                <w:left w:space="0" w:sz="0" w:val="nil"/>
                <w:bottom w:space="0" w:sz="0" w:val="nil"/>
                <w:right w:space="0" w:sz="0" w:val="nil"/>
                <w:between w:space="0" w:sz="0" w:val="nil"/>
              </w:pBdr>
              <w:tabs>
                <w:tab w:val="left" w:leader="none" w:pos="426"/>
              </w:tabs>
              <w:ind w:left="0" w:hanging="2"/>
              <w:jc w:val="both"/>
              <w:rPr>
                <w:color w:val="000000"/>
              </w:rPr>
            </w:pPr>
            <w:r w:rsidDel="00000000" w:rsidR="00000000" w:rsidRPr="00000000">
              <w:rPr>
                <w:color w:val="000000"/>
                <w:rtl w:val="0"/>
              </w:rPr>
              <w:t xml:space="preserve">Studentul va putea derula programe individualizate de învățare bazate pe activități individuale adaptate.</w:t>
            </w:r>
          </w:p>
        </w:tc>
      </w:tr>
      <w:tr>
        <w:trPr>
          <w:cantSplit w:val="1"/>
          <w:trHeight w:val="984" w:hRule="atLeast"/>
          <w:tblHeader w:val="0"/>
        </w:trPr>
        <w:tc>
          <w:tcPr>
            <w:vAlign w:val="center"/>
          </w:tcPr>
          <w:p w:rsidR="00000000" w:rsidDel="00000000" w:rsidP="00000000" w:rsidRDefault="00000000" w:rsidRPr="00000000" w14:paraId="000000AE">
            <w:pPr>
              <w:spacing w:after="0" w:line="240" w:lineRule="auto"/>
              <w:ind w:left="0" w:hanging="2"/>
              <w:jc w:val="center"/>
              <w:rPr>
                <w:rFonts w:ascii="Calibri" w:cs="Calibri" w:eastAsia="Calibri" w:hAnsi="Calibri"/>
              </w:rPr>
            </w:pPr>
            <w:r w:rsidDel="00000000" w:rsidR="00000000" w:rsidRPr="00000000">
              <w:rPr>
                <w:rFonts w:ascii="Calibri" w:cs="Calibri" w:eastAsia="Calibri" w:hAnsi="Calibri"/>
                <w:rtl w:val="0"/>
              </w:rPr>
              <w:t xml:space="preserve">Responsabilitate și autonomie</w:t>
            </w:r>
          </w:p>
        </w:tc>
        <w:tc>
          <w:tcPr/>
          <w:p w:rsidR="00000000" w:rsidDel="00000000" w:rsidP="00000000" w:rsidRDefault="00000000" w:rsidRPr="00000000" w14:paraId="000000AF">
            <w:pPr>
              <w:shd w:fill="ffffff" w:val="clear"/>
              <w:spacing w:after="0" w:line="240" w:lineRule="auto"/>
              <w:ind w:left="0" w:hanging="2"/>
              <w:rPr>
                <w:rFonts w:ascii="Calibri" w:cs="Calibri" w:eastAsia="Calibri" w:hAnsi="Calibri"/>
              </w:rPr>
            </w:pPr>
            <w:r w:rsidDel="00000000" w:rsidR="00000000" w:rsidRPr="00000000">
              <w:rPr>
                <w:rFonts w:ascii="Calibri" w:cs="Calibri" w:eastAsia="Calibri" w:hAnsi="Calibri"/>
                <w:rtl w:val="0"/>
              </w:rPr>
              <w:t xml:space="preserve">Studentul va promova o cultură incluzivă și tolerantă în activitatea sa și în contexte diverse de activitate.</w:t>
            </w:r>
          </w:p>
          <w:p w:rsidR="00000000" w:rsidDel="00000000" w:rsidP="00000000" w:rsidRDefault="00000000" w:rsidRPr="00000000" w14:paraId="000000B0">
            <w:pPr>
              <w:shd w:fill="ffffff" w:val="clear"/>
              <w:spacing w:after="0" w:line="240" w:lineRule="auto"/>
              <w:ind w:left="0" w:hanging="2"/>
              <w:rPr>
                <w:rFonts w:ascii="Calibri" w:cs="Calibri" w:eastAsia="Calibri" w:hAnsi="Calibri"/>
              </w:rPr>
            </w:pPr>
            <w:r w:rsidDel="00000000" w:rsidR="00000000" w:rsidRPr="00000000">
              <w:rPr>
                <w:rFonts w:ascii="Calibri" w:cs="Calibri" w:eastAsia="Calibri" w:hAnsi="Calibri"/>
                <w:rtl w:val="0"/>
              </w:rPr>
              <w:t xml:space="preserve">Studentul va promova strategii didactice centrate pe elev și nevoile acestuia.</w:t>
            </w:r>
          </w:p>
        </w:tc>
      </w:tr>
    </w:tbl>
    <w:p w:rsidR="00000000" w:rsidDel="00000000" w:rsidP="00000000" w:rsidRDefault="00000000" w:rsidRPr="00000000" w14:paraId="000000B1">
      <w:pPr>
        <w:spacing w:after="0" w:line="240" w:lineRule="auto"/>
        <w:ind w:left="0" w:hanging="2"/>
        <w:jc w:val="both"/>
        <w:rPr/>
      </w:pPr>
      <w:r w:rsidDel="00000000" w:rsidR="00000000" w:rsidRPr="00000000">
        <w:rPr>
          <w:rtl w:val="0"/>
        </w:rPr>
      </w:r>
    </w:p>
    <w:p w:rsidR="00000000" w:rsidDel="00000000" w:rsidP="00000000" w:rsidRDefault="00000000" w:rsidRPr="00000000" w14:paraId="000000B2">
      <w:pPr>
        <w:spacing w:after="0" w:line="240" w:lineRule="auto"/>
        <w:ind w:left="0" w:hanging="2"/>
        <w:jc w:val="both"/>
        <w:rPr/>
      </w:pPr>
      <w:r w:rsidDel="00000000" w:rsidR="00000000" w:rsidRPr="00000000">
        <w:rPr>
          <w:rtl w:val="0"/>
        </w:rPr>
      </w:r>
    </w:p>
    <w:p w:rsidR="00000000" w:rsidDel="00000000" w:rsidP="00000000" w:rsidRDefault="00000000" w:rsidRPr="00000000" w14:paraId="000000B3">
      <w:pPr>
        <w:spacing w:after="0" w:line="240" w:lineRule="auto"/>
        <w:ind w:left="0" w:hanging="2"/>
        <w:jc w:val="both"/>
        <w:rPr/>
      </w:pPr>
      <w:r w:rsidDel="00000000" w:rsidR="00000000" w:rsidRPr="00000000">
        <w:rPr>
          <w:rtl w:val="0"/>
        </w:rPr>
      </w:r>
    </w:p>
    <w:p w:rsidR="00000000" w:rsidDel="00000000" w:rsidP="00000000" w:rsidRDefault="00000000" w:rsidRPr="00000000" w14:paraId="000000B4">
      <w:pPr>
        <w:spacing w:after="0" w:line="240" w:lineRule="auto"/>
        <w:ind w:left="0" w:hanging="2"/>
        <w:jc w:val="both"/>
        <w:rPr/>
      </w:pPr>
      <w:r w:rsidDel="00000000" w:rsidR="00000000" w:rsidRPr="00000000">
        <w:rPr>
          <w:rtl w:val="0"/>
        </w:rPr>
      </w:r>
    </w:p>
    <w:p w:rsidR="00000000" w:rsidDel="00000000" w:rsidP="00000000" w:rsidRDefault="00000000" w:rsidRPr="00000000" w14:paraId="000000B5">
      <w:pPr>
        <w:spacing w:after="0" w:line="240" w:lineRule="auto"/>
        <w:ind w:left="0" w:hanging="2"/>
        <w:jc w:val="both"/>
        <w:rPr/>
      </w:pPr>
      <w:r w:rsidDel="00000000" w:rsidR="00000000" w:rsidRPr="00000000">
        <w:rPr>
          <w:rtl w:val="0"/>
        </w:rPr>
      </w:r>
    </w:p>
    <w:p w:rsidR="00000000" w:rsidDel="00000000" w:rsidP="00000000" w:rsidRDefault="00000000" w:rsidRPr="00000000" w14:paraId="000000B6">
      <w:pPr>
        <w:spacing w:after="0" w:line="240" w:lineRule="auto"/>
        <w:ind w:left="0" w:hanging="2"/>
        <w:jc w:val="both"/>
        <w:rPr/>
      </w:pPr>
      <w:r w:rsidDel="00000000" w:rsidR="00000000" w:rsidRPr="00000000">
        <w:rPr>
          <w:rtl w:val="0"/>
        </w:rPr>
      </w:r>
    </w:p>
    <w:p w:rsidR="00000000" w:rsidDel="00000000" w:rsidP="00000000" w:rsidRDefault="00000000" w:rsidRPr="00000000" w14:paraId="000000B7">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Conținuturi</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Platforma prin care pot fi accesate suportul de curs în format electronic și alte resurse de învățare/bibliografice: Google Classroom</w:t>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7"/>
        <w:tblW w:w="9576.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085"/>
        <w:gridCol w:w="713"/>
        <w:gridCol w:w="1272"/>
        <w:gridCol w:w="258"/>
        <w:gridCol w:w="4248"/>
        <w:tblGridChange w:id="0">
          <w:tblGrid>
            <w:gridCol w:w="3085"/>
            <w:gridCol w:w="713"/>
            <w:gridCol w:w="1272"/>
            <w:gridCol w:w="258"/>
            <w:gridCol w:w="4248"/>
          </w:tblGrid>
        </w:tblGridChange>
      </w:tblGrid>
      <w:tr>
        <w:trPr>
          <w:cantSplit w:val="0"/>
          <w:tblHeader w:val="0"/>
        </w:trPr>
        <w:tc>
          <w:tcPr>
            <w:gridSpan w:val="2"/>
            <w:tcBorders>
              <w:top w:color="000000" w:space="0" w:sz="12" w:val="single"/>
            </w:tcBorders>
            <w:shd w:fill="f2f2f2" w:val="clear"/>
          </w:tcPr>
          <w:p w:rsidR="00000000" w:rsidDel="00000000" w:rsidP="00000000" w:rsidRDefault="00000000" w:rsidRPr="00000000" w14:paraId="000000BA">
            <w:pPr>
              <w:spacing w:after="0" w:line="240" w:lineRule="auto"/>
              <w:ind w:left="0" w:hanging="2"/>
              <w:jc w:val="center"/>
              <w:rPr/>
            </w:pPr>
            <w:r w:rsidDel="00000000" w:rsidR="00000000" w:rsidRPr="00000000">
              <w:rPr>
                <w:b w:val="1"/>
                <w:bCs w:val="1"/>
                <w:rtl w:val="0"/>
              </w:rPr>
              <w:t xml:space="preserve">7.1. Curs</w:t>
            </w:r>
            <w:r w:rsidDel="00000000" w:rsidR="00000000" w:rsidRPr="00000000">
              <w:rPr>
                <w:rtl w:val="0"/>
              </w:rPr>
            </w:r>
          </w:p>
        </w:tc>
        <w:tc>
          <w:tcPr>
            <w:gridSpan w:val="2"/>
            <w:tcBorders>
              <w:top w:color="000000" w:space="0" w:sz="12" w:val="single"/>
              <w:right w:color="000000" w:space="0" w:sz="8" w:val="single"/>
            </w:tcBorders>
          </w:tcPr>
          <w:p w:rsidR="00000000" w:rsidDel="00000000" w:rsidP="00000000" w:rsidRDefault="00000000" w:rsidRPr="00000000" w14:paraId="000000BC">
            <w:pPr>
              <w:spacing w:after="0" w:line="240" w:lineRule="auto"/>
              <w:ind w:left="0" w:hanging="2"/>
              <w:jc w:val="center"/>
              <w:rPr/>
            </w:pPr>
            <w:r w:rsidDel="00000000" w:rsidR="00000000" w:rsidRPr="00000000">
              <w:rPr>
                <w:b w:val="1"/>
                <w:bCs w:val="1"/>
                <w:rtl w:val="0"/>
              </w:rPr>
              <w:t xml:space="preserve">Metode de predare</w:t>
            </w:r>
            <w:r w:rsidDel="00000000" w:rsidR="00000000" w:rsidRPr="00000000">
              <w:rPr>
                <w:rtl w:val="0"/>
              </w:rPr>
            </w:r>
          </w:p>
        </w:tc>
        <w:tc>
          <w:tcPr>
            <w:tcBorders>
              <w:top w:color="000000" w:space="0" w:sz="12" w:val="single"/>
              <w:left w:color="000000" w:space="0" w:sz="8" w:val="single"/>
            </w:tcBorders>
          </w:tcPr>
          <w:p w:rsidR="00000000" w:rsidDel="00000000" w:rsidP="00000000" w:rsidRDefault="00000000" w:rsidRPr="00000000" w14:paraId="000000BE">
            <w:pPr>
              <w:spacing w:after="0" w:line="240" w:lineRule="auto"/>
              <w:ind w:left="0" w:hanging="2"/>
              <w:jc w:val="center"/>
              <w:rPr/>
            </w:pPr>
            <w:r w:rsidDel="00000000" w:rsidR="00000000" w:rsidRPr="00000000">
              <w:rPr>
                <w:b w:val="1"/>
                <w:bCs w:val="1"/>
                <w:rtl w:val="0"/>
              </w:rPr>
              <w:t xml:space="preserve">Observații</w:t>
            </w:r>
            <w:r w:rsidDel="00000000" w:rsidR="00000000" w:rsidRPr="00000000">
              <w:rPr>
                <w:rtl w:val="0"/>
              </w:rPr>
            </w:r>
          </w:p>
        </w:tc>
      </w:tr>
      <w:tr>
        <w:trPr>
          <w:cantSplit w:val="0"/>
          <w:trHeight w:val="3584" w:hRule="atLeast"/>
          <w:tblHeader w:val="0"/>
        </w:trPr>
        <w:tc>
          <w:tcPr>
            <w:gridSpan w:val="2"/>
            <w:tcBorders>
              <w:bottom w:color="000000" w:space="0" w:sz="4" w:val="single"/>
            </w:tcBorders>
            <w:shd w:fill="f2f2f2" w:val="clear"/>
          </w:tcPr>
          <w:p w:rsidR="00000000" w:rsidDel="00000000" w:rsidP="00000000" w:rsidRDefault="00000000" w:rsidRPr="00000000" w14:paraId="000000BF">
            <w:pPr>
              <w:spacing w:after="0" w:line="240" w:lineRule="auto"/>
              <w:ind w:left="0" w:hanging="2"/>
              <w:jc w:val="both"/>
              <w:rPr>
                <w:color w:val="000000"/>
              </w:rPr>
            </w:pPr>
            <w:r w:rsidDel="00000000" w:rsidR="00000000" w:rsidRPr="00000000">
              <w:rPr>
                <w:b w:val="1"/>
                <w:bCs w:val="1"/>
                <w:color w:val="000000"/>
                <w:rtl w:val="0"/>
              </w:rPr>
              <w:t xml:space="preserve">T1-Politici și strategii de formare a personalului didactic în domeniul educației copiilor supradotați, la nivel național și internațional</w:t>
            </w:r>
            <w:r w:rsidDel="00000000" w:rsidR="00000000" w:rsidRPr="00000000">
              <w:rPr>
                <w:rtl w:val="0"/>
              </w:rPr>
            </w:r>
          </w:p>
          <w:p w:rsidR="00000000" w:rsidDel="00000000" w:rsidP="00000000" w:rsidRDefault="00000000" w:rsidRPr="00000000" w14:paraId="000000C0">
            <w:pPr>
              <w:spacing w:after="0" w:line="240" w:lineRule="auto"/>
              <w:ind w:left="0" w:hanging="2"/>
              <w:jc w:val="both"/>
              <w:rPr>
                <w:color w:val="000000"/>
              </w:rPr>
            </w:pPr>
            <w:r w:rsidDel="00000000" w:rsidR="00000000" w:rsidRPr="00000000">
              <w:rPr>
                <w:b w:val="1"/>
                <w:bCs w:val="1"/>
                <w:color w:val="000000"/>
                <w:rtl w:val="0"/>
              </w:rPr>
              <w:t xml:space="preserve">C1-</w:t>
            </w:r>
            <w:r w:rsidDel="00000000" w:rsidR="00000000" w:rsidRPr="00000000">
              <w:rPr>
                <w:color w:val="000000"/>
                <w:rtl w:val="0"/>
              </w:rPr>
              <w:t xml:space="preserve">Noi abordări și perspective în domeniul educației copiilor supradotați la începutul sec. XXI. Noțiuni introductive.</w:t>
            </w:r>
          </w:p>
          <w:p w:rsidR="00000000" w:rsidDel="00000000" w:rsidP="00000000" w:rsidRDefault="00000000" w:rsidRPr="00000000" w14:paraId="000000C1">
            <w:pPr>
              <w:spacing w:after="0" w:line="240" w:lineRule="auto"/>
              <w:ind w:left="0" w:hanging="2"/>
              <w:jc w:val="both"/>
              <w:rPr>
                <w:color w:val="000000"/>
              </w:rPr>
            </w:pPr>
            <w:r w:rsidDel="00000000" w:rsidR="00000000" w:rsidRPr="00000000">
              <w:rPr>
                <w:b w:val="1"/>
                <w:bCs w:val="1"/>
                <w:color w:val="000000"/>
                <w:rtl w:val="0"/>
              </w:rPr>
              <w:t xml:space="preserve">C2-</w:t>
            </w:r>
            <w:r w:rsidDel="00000000" w:rsidR="00000000" w:rsidRPr="00000000">
              <w:rPr>
                <w:color w:val="000000"/>
                <w:rtl w:val="0"/>
              </w:rPr>
              <w:t xml:space="preserve"> Formarea inițială și continuă personalului didactic pentru educația copiilor supradotați în România. Prevederi ale legislației învățământului românesc pentru educația copiilor supradotați</w:t>
            </w:r>
          </w:p>
        </w:tc>
        <w:tc>
          <w:tcPr>
            <w:gridSpan w:val="2"/>
            <w:tcBorders>
              <w:right w:color="000000" w:space="0" w:sz="8" w:val="single"/>
            </w:tcBorders>
          </w:tcPr>
          <w:p w:rsidR="00000000" w:rsidDel="00000000" w:rsidP="00000000" w:rsidRDefault="00000000" w:rsidRPr="00000000" w14:paraId="000000C3">
            <w:pPr>
              <w:spacing w:after="0" w:line="240" w:lineRule="auto"/>
              <w:ind w:left="0" w:hanging="2"/>
              <w:jc w:val="both"/>
              <w:rPr>
                <w:color w:val="000000"/>
              </w:rPr>
            </w:pPr>
            <w:r w:rsidDel="00000000" w:rsidR="00000000" w:rsidRPr="00000000">
              <w:rPr>
                <w:color w:val="000000"/>
                <w:rtl w:val="0"/>
              </w:rPr>
              <w:t xml:space="preserve">Prelegere interactivă</w:t>
            </w:r>
          </w:p>
          <w:p w:rsidR="00000000" w:rsidDel="00000000" w:rsidP="00000000" w:rsidRDefault="00000000" w:rsidRPr="00000000" w14:paraId="000000C4">
            <w:pPr>
              <w:spacing w:after="0" w:line="240" w:lineRule="auto"/>
              <w:ind w:left="0" w:hanging="2"/>
              <w:jc w:val="both"/>
              <w:rPr>
                <w:color w:val="000000"/>
              </w:rPr>
            </w:pPr>
            <w:r w:rsidDel="00000000" w:rsidR="00000000" w:rsidRPr="00000000">
              <w:rPr>
                <w:color w:val="000000"/>
                <w:rtl w:val="0"/>
              </w:rPr>
              <w:t xml:space="preserve">Dezbatere</w:t>
            </w:r>
          </w:p>
        </w:tc>
        <w:tc>
          <w:tcPr>
            <w:tcBorders>
              <w:left w:color="000000" w:space="0" w:sz="8" w:val="single"/>
            </w:tcBorders>
          </w:tcPr>
          <w:p w:rsidR="00000000" w:rsidDel="00000000" w:rsidP="00000000" w:rsidRDefault="00000000" w:rsidRPr="00000000" w14:paraId="000000C6">
            <w:pPr>
              <w:spacing w:after="0" w:line="240" w:lineRule="auto"/>
              <w:ind w:left="0" w:hanging="2"/>
              <w:jc w:val="both"/>
              <w:rPr>
                <w:color w:val="000000"/>
              </w:rPr>
            </w:pPr>
            <w:r w:rsidDel="00000000" w:rsidR="00000000" w:rsidRPr="00000000">
              <w:rPr>
                <w:color w:val="000000"/>
                <w:rtl w:val="0"/>
              </w:rPr>
              <w:t xml:space="preserve">Referințe:</w:t>
            </w:r>
          </w:p>
          <w:p w:rsidR="00000000" w:rsidDel="00000000" w:rsidP="00000000" w:rsidRDefault="00000000" w:rsidRPr="00000000" w14:paraId="000000C7">
            <w:pPr>
              <w:spacing w:after="0" w:line="240" w:lineRule="auto"/>
              <w:ind w:left="0" w:hanging="2"/>
              <w:jc w:val="both"/>
              <w:rPr>
                <w:color w:val="000000"/>
              </w:rPr>
            </w:pPr>
            <w:r w:rsidDel="00000000" w:rsidR="00000000" w:rsidRPr="00000000">
              <w:rPr>
                <w:rtl w:val="0"/>
              </w:rPr>
            </w:r>
          </w:p>
          <w:p w:rsidR="00000000" w:rsidDel="00000000" w:rsidP="00000000" w:rsidRDefault="00000000" w:rsidRPr="00000000" w14:paraId="000000C8">
            <w:pPr>
              <w:numPr>
                <w:ilvl w:val="0"/>
                <w:numId w:val="1"/>
              </w:numPr>
              <w:spacing w:after="0" w:line="240" w:lineRule="auto"/>
              <w:ind w:left="0" w:hanging="2"/>
              <w:jc w:val="both"/>
              <w:rPr>
                <w:color w:val="000000"/>
              </w:rPr>
            </w:pPr>
            <w:r w:rsidDel="00000000" w:rsidR="00000000" w:rsidRPr="00000000">
              <w:rPr>
                <w:color w:val="000000"/>
                <w:rtl w:val="0"/>
              </w:rPr>
              <w:t xml:space="preserve">Eurydice, 2006, </w:t>
            </w:r>
            <w:r w:rsidDel="00000000" w:rsidR="00000000" w:rsidRPr="00000000">
              <w:rPr>
                <w:i w:val="1"/>
                <w:iCs w:val="1"/>
                <w:color w:val="000000"/>
                <w:rtl w:val="0"/>
              </w:rPr>
              <w:t xml:space="preserve">Măsuri Educaționale Specifice pentru Promovarea Tuturor Formelor de Excelență în școlile din Europa, </w:t>
            </w:r>
            <w:r w:rsidDel="00000000" w:rsidR="00000000" w:rsidRPr="00000000">
              <w:rPr>
                <w:color w:val="000000"/>
                <w:rtl w:val="0"/>
              </w:rPr>
              <w:t xml:space="preserve">disponibil on-line: </w:t>
            </w:r>
            <w:hyperlink r:id="rId7">
              <w:r w:rsidDel="00000000" w:rsidR="00000000" w:rsidRPr="00000000">
                <w:rPr>
                  <w:color w:val="0000ff"/>
                  <w:u w:val="single"/>
                  <w:rtl w:val="0"/>
                </w:rPr>
                <w:t xml:space="preserve">http://www.eurydice.org</w:t>
              </w:r>
            </w:hyperlink>
            <w:r w:rsidDel="00000000" w:rsidR="00000000" w:rsidRPr="00000000">
              <w:rPr>
                <w:rtl w:val="0"/>
              </w:rPr>
            </w:r>
          </w:p>
          <w:p w:rsidR="00000000" w:rsidDel="00000000" w:rsidP="00000000" w:rsidRDefault="00000000" w:rsidRPr="00000000" w14:paraId="000000C9">
            <w:pPr>
              <w:numPr>
                <w:ilvl w:val="0"/>
                <w:numId w:val="1"/>
              </w:numPr>
              <w:spacing w:after="0" w:line="240" w:lineRule="auto"/>
              <w:ind w:left="0" w:hanging="2"/>
              <w:rPr>
                <w:color w:val="000000"/>
              </w:rPr>
            </w:pPr>
            <w:r w:rsidDel="00000000" w:rsidR="00000000" w:rsidRPr="00000000">
              <w:rPr>
                <w:color w:val="000000"/>
                <w:rtl w:val="0"/>
              </w:rPr>
              <w:t xml:space="preserve">Legea nr.7/2007 privind educația tinerilor supradotați și capabili de performanță înaltă-adoptată în Parlamentul României și intrată în vigoare în data de 18.01.2007.</w:t>
            </w:r>
          </w:p>
          <w:p w:rsidR="00000000" w:rsidDel="00000000" w:rsidP="00000000" w:rsidRDefault="00000000" w:rsidRPr="00000000" w14:paraId="000000CA">
            <w:pPr>
              <w:numPr>
                <w:ilvl w:val="0"/>
                <w:numId w:val="1"/>
              </w:numPr>
              <w:spacing w:after="0" w:line="240" w:lineRule="auto"/>
              <w:ind w:left="0" w:hanging="2"/>
              <w:rPr>
                <w:color w:val="000000"/>
              </w:rPr>
            </w:pPr>
            <w:r w:rsidDel="00000000" w:rsidR="00000000" w:rsidRPr="00000000">
              <w:rPr>
                <w:color w:val="000000"/>
                <w:rtl w:val="0"/>
              </w:rPr>
              <w:t xml:space="preserve">Rutigliano, A. &amp; N. Quarshie (2021).Policy approaches and initiatives for the inclusion of gifted students in OECD countries, OECD Education Working Papers, No. 262, OECD Publishing. </w:t>
            </w:r>
            <w:hyperlink r:id="rId8">
              <w:r w:rsidDel="00000000" w:rsidR="00000000" w:rsidRPr="00000000">
                <w:rPr>
                  <w:color w:val="0000ff"/>
                  <w:u w:val="single"/>
                  <w:vertAlign w:val="baseline"/>
                  <w:rtl w:val="0"/>
                </w:rPr>
                <w:t xml:space="preserve">https://doi.org/10.1787/c3f9ed87-en</w:t>
              </w:r>
            </w:hyperlink>
            <w:r w:rsidDel="00000000" w:rsidR="00000000" w:rsidRPr="00000000">
              <w:rPr>
                <w:color w:val="000000"/>
                <w:rtl w:val="0"/>
              </w:rPr>
              <w:t xml:space="preserve"> </w:t>
            </w:r>
          </w:p>
          <w:p w:rsidR="00000000" w:rsidDel="00000000" w:rsidP="00000000" w:rsidRDefault="00000000" w:rsidRPr="00000000" w14:paraId="000000CB">
            <w:pPr>
              <w:spacing w:after="0" w:line="240" w:lineRule="auto"/>
              <w:ind w:left="0" w:hanging="2"/>
              <w:jc w:val="both"/>
              <w:rPr>
                <w:color w:val="000000"/>
              </w:rPr>
            </w:pPr>
            <w:r w:rsidDel="00000000" w:rsidR="00000000" w:rsidRPr="00000000">
              <w:rPr>
                <w:rtl w:val="0"/>
              </w:rPr>
            </w:r>
          </w:p>
        </w:tc>
      </w:tr>
      <w:tr>
        <w:trPr>
          <w:cantSplit w:val="0"/>
          <w:tblHeader w:val="0"/>
        </w:trPr>
        <w:tc>
          <w:tcPr>
            <w:gridSpan w:val="2"/>
            <w:shd w:fill="f2f2f2" w:val="clear"/>
          </w:tcPr>
          <w:p w:rsidR="00000000" w:rsidDel="00000000" w:rsidP="00000000" w:rsidRDefault="00000000" w:rsidRPr="00000000" w14:paraId="000000CC">
            <w:pPr>
              <w:spacing w:after="0" w:line="240" w:lineRule="auto"/>
              <w:ind w:left="0" w:hanging="2"/>
              <w:jc w:val="both"/>
              <w:rPr>
                <w:color w:val="000000"/>
              </w:rPr>
            </w:pPr>
            <w:r w:rsidDel="00000000" w:rsidR="00000000" w:rsidRPr="00000000">
              <w:rPr>
                <w:b w:val="1"/>
                <w:bCs w:val="1"/>
                <w:color w:val="000000"/>
                <w:rtl w:val="0"/>
              </w:rPr>
              <w:t xml:space="preserve">T2-Conceptul de supradotare și talent din perspectivă dinamică</w:t>
            </w:r>
            <w:r w:rsidDel="00000000" w:rsidR="00000000" w:rsidRPr="00000000">
              <w:rPr>
                <w:rtl w:val="0"/>
              </w:rPr>
            </w:r>
          </w:p>
          <w:p w:rsidR="00000000" w:rsidDel="00000000" w:rsidP="00000000" w:rsidRDefault="00000000" w:rsidRPr="00000000" w14:paraId="000000CD">
            <w:pPr>
              <w:spacing w:after="0" w:line="240" w:lineRule="auto"/>
              <w:ind w:left="0" w:hanging="2"/>
              <w:jc w:val="both"/>
              <w:rPr>
                <w:color w:val="000000"/>
              </w:rPr>
            </w:pPr>
            <w:r w:rsidDel="00000000" w:rsidR="00000000" w:rsidRPr="00000000">
              <w:rPr>
                <w:b w:val="1"/>
                <w:bCs w:val="1"/>
                <w:color w:val="000000"/>
                <w:rtl w:val="0"/>
              </w:rPr>
              <w:t xml:space="preserve">C3-  </w:t>
            </w:r>
            <w:r w:rsidDel="00000000" w:rsidR="00000000" w:rsidRPr="00000000">
              <w:rPr>
                <w:color w:val="000000"/>
                <w:rtl w:val="0"/>
              </w:rPr>
              <w:t xml:space="preserve">Supradotarea – definire și conceptualizare. Condiții de manifestare ale copiilor supradotați. Mitologia întâlnită în educația copiilor supradotați. Demitologizarea educației supradotaților</w:t>
            </w:r>
          </w:p>
          <w:p w:rsidR="00000000" w:rsidDel="00000000" w:rsidP="00000000" w:rsidRDefault="00000000" w:rsidRPr="00000000" w14:paraId="000000CE">
            <w:pPr>
              <w:spacing w:after="0" w:line="240" w:lineRule="auto"/>
              <w:ind w:left="0" w:hanging="2"/>
              <w:jc w:val="both"/>
              <w:rPr>
                <w:color w:val="000000"/>
              </w:rPr>
            </w:pPr>
            <w:r w:rsidDel="00000000" w:rsidR="00000000" w:rsidRPr="00000000">
              <w:rPr>
                <w:b w:val="1"/>
                <w:bCs w:val="1"/>
                <w:color w:val="000000"/>
                <w:rtl w:val="0"/>
              </w:rPr>
              <w:t xml:space="preserve">C4-  </w:t>
            </w:r>
            <w:r w:rsidDel="00000000" w:rsidR="00000000" w:rsidRPr="00000000">
              <w:rPr>
                <w:color w:val="000000"/>
                <w:rtl w:val="0"/>
              </w:rPr>
              <w:t xml:space="preserve">Politici și strategii didactice de identificare a copiilor supradotați</w:t>
            </w:r>
          </w:p>
          <w:p w:rsidR="00000000" w:rsidDel="00000000" w:rsidP="00000000" w:rsidRDefault="00000000" w:rsidRPr="00000000" w14:paraId="000000CF">
            <w:pPr>
              <w:spacing w:after="0" w:line="240" w:lineRule="auto"/>
              <w:ind w:left="0" w:hanging="2"/>
              <w:jc w:val="both"/>
              <w:rPr>
                <w:color w:val="000000"/>
              </w:rPr>
            </w:pPr>
            <w:r w:rsidDel="00000000" w:rsidR="00000000" w:rsidRPr="00000000">
              <w:rPr>
                <w:b w:val="1"/>
                <w:bCs w:val="1"/>
                <w:color w:val="000000"/>
                <w:rtl w:val="0"/>
              </w:rPr>
              <w:t xml:space="preserve">C5-</w:t>
            </w:r>
            <w:r w:rsidDel="00000000" w:rsidR="00000000" w:rsidRPr="00000000">
              <w:rPr>
                <w:color w:val="000000"/>
                <w:rtl w:val="0"/>
              </w:rPr>
              <w:t xml:space="preserve">Consilierea elevilor supradotați. Modalități de stimulare a copiilor supradotați</w:t>
            </w:r>
          </w:p>
        </w:tc>
        <w:tc>
          <w:tcPr>
            <w:gridSpan w:val="2"/>
            <w:tcBorders>
              <w:right w:color="000000" w:space="0" w:sz="8" w:val="single"/>
            </w:tcBorders>
          </w:tcPr>
          <w:p w:rsidR="00000000" w:rsidDel="00000000" w:rsidP="00000000" w:rsidRDefault="00000000" w:rsidRPr="00000000" w14:paraId="000000D1">
            <w:pPr>
              <w:spacing w:after="0" w:line="240" w:lineRule="auto"/>
              <w:ind w:left="0" w:hanging="2"/>
              <w:jc w:val="both"/>
              <w:rPr>
                <w:color w:val="00b050"/>
              </w:rPr>
            </w:pPr>
            <w:r w:rsidDel="00000000" w:rsidR="00000000" w:rsidRPr="00000000">
              <w:rPr>
                <w:rtl w:val="0"/>
              </w:rPr>
            </w:r>
          </w:p>
          <w:p w:rsidR="00000000" w:rsidDel="00000000" w:rsidP="00000000" w:rsidRDefault="00000000" w:rsidRPr="00000000" w14:paraId="000000D2">
            <w:pPr>
              <w:spacing w:after="0" w:line="240" w:lineRule="auto"/>
              <w:ind w:left="0" w:hanging="2"/>
              <w:jc w:val="both"/>
              <w:rPr>
                <w:color w:val="000000"/>
              </w:rPr>
            </w:pPr>
            <w:r w:rsidDel="00000000" w:rsidR="00000000" w:rsidRPr="00000000">
              <w:rPr>
                <w:color w:val="000000"/>
                <w:rtl w:val="0"/>
              </w:rPr>
              <w:t xml:space="preserve">Prelegere interactivă</w:t>
            </w:r>
          </w:p>
          <w:p w:rsidR="00000000" w:rsidDel="00000000" w:rsidP="00000000" w:rsidRDefault="00000000" w:rsidRPr="00000000" w14:paraId="000000D3">
            <w:pPr>
              <w:spacing w:after="0" w:line="240" w:lineRule="auto"/>
              <w:ind w:left="0" w:hanging="2"/>
              <w:jc w:val="both"/>
              <w:rPr>
                <w:color w:val="000000"/>
              </w:rPr>
            </w:pPr>
            <w:r w:rsidDel="00000000" w:rsidR="00000000" w:rsidRPr="00000000">
              <w:rPr>
                <w:color w:val="000000"/>
                <w:rtl w:val="0"/>
              </w:rPr>
              <w:t xml:space="preserve">Dezbatere</w:t>
            </w:r>
          </w:p>
          <w:p w:rsidR="00000000" w:rsidDel="00000000" w:rsidP="00000000" w:rsidRDefault="00000000" w:rsidRPr="00000000" w14:paraId="000000D4">
            <w:pPr>
              <w:spacing w:after="0" w:line="240" w:lineRule="auto"/>
              <w:ind w:left="0" w:hanging="2"/>
              <w:jc w:val="both"/>
              <w:rPr>
                <w:color w:val="000000"/>
              </w:rPr>
            </w:pPr>
            <w:r w:rsidDel="00000000" w:rsidR="00000000" w:rsidRPr="00000000">
              <w:rPr>
                <w:color w:val="000000"/>
                <w:rtl w:val="0"/>
              </w:rPr>
              <w:t xml:space="preserve">Reflecția individuală și colectivă</w:t>
            </w:r>
          </w:p>
          <w:p w:rsidR="00000000" w:rsidDel="00000000" w:rsidP="00000000" w:rsidRDefault="00000000" w:rsidRPr="00000000" w14:paraId="000000D5">
            <w:pPr>
              <w:spacing w:after="0" w:line="240" w:lineRule="auto"/>
              <w:ind w:left="0" w:hanging="2"/>
              <w:jc w:val="both"/>
              <w:rPr>
                <w:color w:val="000000"/>
              </w:rPr>
            </w:pPr>
            <w:r w:rsidDel="00000000" w:rsidR="00000000" w:rsidRPr="00000000">
              <w:rPr>
                <w:color w:val="000000"/>
                <w:rtl w:val="0"/>
              </w:rPr>
              <w:t xml:space="preserve">Problematizarea</w:t>
            </w:r>
          </w:p>
          <w:p w:rsidR="00000000" w:rsidDel="00000000" w:rsidP="00000000" w:rsidRDefault="00000000" w:rsidRPr="00000000" w14:paraId="000000D6">
            <w:pPr>
              <w:spacing w:after="0" w:line="240" w:lineRule="auto"/>
              <w:ind w:left="0" w:hanging="2"/>
              <w:jc w:val="both"/>
              <w:rPr>
                <w:color w:val="000000"/>
              </w:rPr>
            </w:pPr>
            <w:r w:rsidDel="00000000" w:rsidR="00000000" w:rsidRPr="00000000">
              <w:rPr>
                <w:color w:val="000000"/>
                <w:rtl w:val="0"/>
              </w:rPr>
              <w:t xml:space="preserve">Studiu de caz</w:t>
            </w:r>
          </w:p>
        </w:tc>
        <w:tc>
          <w:tcPr>
            <w:tcBorders>
              <w:left w:color="000000" w:space="0" w:sz="8" w:val="single"/>
            </w:tcBorders>
          </w:tcPr>
          <w:p w:rsidR="00000000" w:rsidDel="00000000" w:rsidP="00000000" w:rsidRDefault="00000000" w:rsidRPr="00000000" w14:paraId="000000D8">
            <w:pPr>
              <w:spacing w:after="0" w:line="240" w:lineRule="auto"/>
              <w:ind w:left="0" w:hanging="2"/>
              <w:jc w:val="both"/>
              <w:rPr>
                <w:color w:val="000000"/>
              </w:rPr>
            </w:pPr>
            <w:r w:rsidDel="00000000" w:rsidR="00000000" w:rsidRPr="00000000">
              <w:rPr>
                <w:color w:val="000000"/>
                <w:rtl w:val="0"/>
              </w:rPr>
              <w:t xml:space="preserve">Referințe:</w:t>
            </w:r>
          </w:p>
          <w:p w:rsidR="00000000" w:rsidDel="00000000" w:rsidP="00000000" w:rsidRDefault="00000000" w:rsidRPr="00000000" w14:paraId="000000D9">
            <w:pPr>
              <w:numPr>
                <w:ilvl w:val="0"/>
                <w:numId w:val="4"/>
              </w:numPr>
              <w:spacing w:after="0" w:line="240" w:lineRule="auto"/>
              <w:ind w:left="0" w:hanging="2"/>
              <w:rPr>
                <w:color w:val="000000"/>
              </w:rPr>
            </w:pPr>
            <w:r w:rsidDel="00000000" w:rsidR="00000000" w:rsidRPr="00000000">
              <w:rPr>
                <w:color w:val="000000"/>
                <w:rtl w:val="0"/>
              </w:rPr>
              <w:t xml:space="preserve">Benito, Y., (2003). </w:t>
            </w:r>
            <w:r w:rsidDel="00000000" w:rsidR="00000000" w:rsidRPr="00000000">
              <w:rPr>
                <w:i w:val="1"/>
                <w:iCs w:val="1"/>
                <w:color w:val="000000"/>
                <w:rtl w:val="0"/>
              </w:rPr>
              <w:t xml:space="preserve">Copiii supradotați. Educație, dezvoltare emoțională și adaptare socială. </w:t>
            </w:r>
            <w:r w:rsidDel="00000000" w:rsidR="00000000" w:rsidRPr="00000000">
              <w:rPr>
                <w:color w:val="000000"/>
                <w:rtl w:val="0"/>
              </w:rPr>
              <w:t xml:space="preserve">Iași. Editura Polirom.</w:t>
            </w:r>
          </w:p>
          <w:p w:rsidR="00000000" w:rsidDel="00000000" w:rsidP="00000000" w:rsidRDefault="00000000" w:rsidRPr="00000000" w14:paraId="000000DA">
            <w:pPr>
              <w:numPr>
                <w:ilvl w:val="0"/>
                <w:numId w:val="4"/>
              </w:numPr>
              <w:spacing w:after="0" w:line="240" w:lineRule="auto"/>
              <w:ind w:left="0" w:hanging="2"/>
              <w:rPr>
                <w:color w:val="000000"/>
              </w:rPr>
            </w:pPr>
            <w:r w:rsidDel="00000000" w:rsidR="00000000" w:rsidRPr="00000000">
              <w:rPr>
                <w:color w:val="000000"/>
                <w:rtl w:val="0"/>
              </w:rPr>
              <w:t xml:space="preserve">Crețu, C., (1997).  </w:t>
            </w:r>
            <w:r w:rsidDel="00000000" w:rsidR="00000000" w:rsidRPr="00000000">
              <w:rPr>
                <w:i w:val="1"/>
                <w:iCs w:val="1"/>
                <w:color w:val="000000"/>
                <w:rtl w:val="0"/>
              </w:rPr>
              <w:t xml:space="preserve">Psihopedagogia succesului. </w:t>
            </w:r>
            <w:r w:rsidDel="00000000" w:rsidR="00000000" w:rsidRPr="00000000">
              <w:rPr>
                <w:color w:val="000000"/>
                <w:rtl w:val="0"/>
              </w:rPr>
              <w:t xml:space="preserve">Iași. Editura Polirom.</w:t>
            </w:r>
          </w:p>
          <w:p w:rsidR="00000000" w:rsidDel="00000000" w:rsidP="00000000" w:rsidRDefault="00000000" w:rsidRPr="00000000" w14:paraId="000000DB">
            <w:pPr>
              <w:numPr>
                <w:ilvl w:val="0"/>
                <w:numId w:val="4"/>
              </w:numPr>
              <w:spacing w:after="0" w:line="240" w:lineRule="auto"/>
              <w:ind w:left="0" w:hanging="2"/>
              <w:jc w:val="both"/>
              <w:rPr>
                <w:color w:val="000000"/>
              </w:rPr>
            </w:pPr>
            <w:r w:rsidDel="00000000" w:rsidR="00000000" w:rsidRPr="00000000">
              <w:rPr>
                <w:color w:val="000000"/>
                <w:rtl w:val="0"/>
              </w:rPr>
              <w:t xml:space="preserve">Gardner, H., (2006). </w:t>
            </w:r>
            <w:r w:rsidDel="00000000" w:rsidR="00000000" w:rsidRPr="00000000">
              <w:rPr>
                <w:i w:val="1"/>
                <w:iCs w:val="1"/>
                <w:color w:val="000000"/>
                <w:rtl w:val="0"/>
              </w:rPr>
              <w:t xml:space="preserve">Inteligențe multiple. Noi orizonturi </w:t>
            </w:r>
            <w:r w:rsidDel="00000000" w:rsidR="00000000" w:rsidRPr="00000000">
              <w:rPr>
                <w:color w:val="000000"/>
                <w:rtl w:val="0"/>
              </w:rPr>
              <w:t xml:space="preserve">(Ed. a II-a). București. Editura Sigma.</w:t>
            </w:r>
          </w:p>
          <w:p w:rsidR="00000000" w:rsidDel="00000000" w:rsidP="00000000" w:rsidRDefault="00000000" w:rsidRPr="00000000" w14:paraId="000000DC">
            <w:pPr>
              <w:numPr>
                <w:ilvl w:val="0"/>
                <w:numId w:val="4"/>
              </w:numPr>
              <w:spacing w:after="0" w:line="240" w:lineRule="auto"/>
              <w:ind w:left="0" w:hanging="2"/>
              <w:jc w:val="both"/>
              <w:rPr>
                <w:color w:val="000000"/>
              </w:rPr>
            </w:pPr>
            <w:r w:rsidDel="00000000" w:rsidR="00000000" w:rsidRPr="00000000">
              <w:rPr>
                <w:color w:val="000000"/>
                <w:rtl w:val="0"/>
              </w:rPr>
              <w:t xml:space="preserve">Milletre, B. (2021). </w:t>
            </w:r>
            <w:r w:rsidDel="00000000" w:rsidR="00000000" w:rsidRPr="00000000">
              <w:rPr>
                <w:i w:val="1"/>
                <w:iCs w:val="1"/>
                <w:color w:val="000000"/>
                <w:rtl w:val="0"/>
              </w:rPr>
              <w:t xml:space="preserve">Cartea celor supradotați</w:t>
            </w:r>
            <w:r w:rsidDel="00000000" w:rsidR="00000000" w:rsidRPr="00000000">
              <w:rPr>
                <w:color w:val="000000"/>
                <w:rtl w:val="0"/>
              </w:rPr>
              <w:t xml:space="preserve">. Editura Trei.</w:t>
            </w:r>
          </w:p>
          <w:p w:rsidR="00000000" w:rsidDel="00000000" w:rsidP="00000000" w:rsidRDefault="00000000" w:rsidRPr="00000000" w14:paraId="000000DD">
            <w:pPr>
              <w:numPr>
                <w:ilvl w:val="0"/>
                <w:numId w:val="4"/>
              </w:numPr>
              <w:spacing w:after="0" w:line="240" w:lineRule="auto"/>
              <w:ind w:left="0" w:hanging="2"/>
              <w:jc w:val="both"/>
              <w:rPr>
                <w:color w:val="000000"/>
              </w:rPr>
            </w:pPr>
            <w:r w:rsidDel="00000000" w:rsidR="00000000" w:rsidRPr="00000000">
              <w:rPr>
                <w:color w:val="000000"/>
                <w:rtl w:val="0"/>
              </w:rPr>
              <w:t xml:space="preserve">Monks, F. J., &amp; Ypenburg, I. H. (2017). </w:t>
            </w:r>
            <w:r w:rsidDel="00000000" w:rsidR="00000000" w:rsidRPr="00000000">
              <w:rPr>
                <w:i w:val="1"/>
                <w:iCs w:val="1"/>
                <w:color w:val="000000"/>
                <w:rtl w:val="0"/>
              </w:rPr>
              <w:t xml:space="preserve">Copilul nostru este supradotat</w:t>
            </w:r>
            <w:r w:rsidDel="00000000" w:rsidR="00000000" w:rsidRPr="00000000">
              <w:rPr>
                <w:color w:val="000000"/>
                <w:rtl w:val="0"/>
              </w:rPr>
              <w:t xml:space="preserve">. Iași. Editura Polirom.</w:t>
            </w:r>
          </w:p>
          <w:p w:rsidR="00000000" w:rsidDel="00000000" w:rsidP="00000000" w:rsidRDefault="00000000" w:rsidRPr="00000000" w14:paraId="000000DE">
            <w:pPr>
              <w:numPr>
                <w:ilvl w:val="0"/>
                <w:numId w:val="4"/>
              </w:numPr>
              <w:spacing w:after="0" w:line="240" w:lineRule="auto"/>
              <w:ind w:left="0" w:hanging="2"/>
              <w:jc w:val="both"/>
              <w:rPr>
                <w:color w:val="000000"/>
              </w:rPr>
            </w:pPr>
            <w:r w:rsidDel="00000000" w:rsidR="00000000" w:rsidRPr="00000000">
              <w:rPr>
                <w:color w:val="000000"/>
                <w:rtl w:val="0"/>
              </w:rPr>
              <w:t xml:space="preserve">Rutigliano, A. &amp; N. Quarshie (2021).Policy approaches and initiatives for the inclusion of gifted students in OECD countries, OECD Education Working Papers, No. 262, OECD Publishing. </w:t>
            </w:r>
            <w:hyperlink r:id="rId9">
              <w:r w:rsidDel="00000000" w:rsidR="00000000" w:rsidRPr="00000000">
                <w:rPr>
                  <w:color w:val="0000ff"/>
                  <w:u w:val="single"/>
                  <w:vertAlign w:val="baseline"/>
                  <w:rtl w:val="0"/>
                </w:rPr>
                <w:t xml:space="preserve">https://doi.org/10.1787/c3f9ed87-en</w:t>
              </w:r>
            </w:hyperlink>
            <w:r w:rsidDel="00000000" w:rsidR="00000000" w:rsidRPr="00000000">
              <w:rPr>
                <w:color w:val="000000"/>
                <w:rtl w:val="0"/>
              </w:rPr>
              <w:t xml:space="preserve"> </w:t>
            </w:r>
          </w:p>
        </w:tc>
      </w:tr>
      <w:tr>
        <w:trPr>
          <w:cantSplit w:val="0"/>
          <w:tblHeader w:val="0"/>
        </w:trPr>
        <w:tc>
          <w:tcPr>
            <w:gridSpan w:val="2"/>
            <w:shd w:fill="f2f2f2" w:val="clear"/>
          </w:tcPr>
          <w:p w:rsidR="00000000" w:rsidDel="00000000" w:rsidP="00000000" w:rsidRDefault="00000000" w:rsidRPr="00000000" w14:paraId="000000DF">
            <w:pPr>
              <w:spacing w:after="0" w:line="240" w:lineRule="auto"/>
              <w:ind w:left="0" w:hanging="2"/>
              <w:jc w:val="both"/>
              <w:rPr>
                <w:color w:val="000000"/>
              </w:rPr>
            </w:pPr>
            <w:r w:rsidDel="00000000" w:rsidR="00000000" w:rsidRPr="00000000">
              <w:rPr>
                <w:b w:val="1"/>
                <w:bCs w:val="1"/>
                <w:color w:val="000000"/>
                <w:rtl w:val="0"/>
              </w:rPr>
              <w:t xml:space="preserve">T3-</w:t>
            </w:r>
            <w:r w:rsidDel="00000000" w:rsidR="00000000" w:rsidRPr="00000000">
              <w:rPr>
                <w:color w:val="000000"/>
                <w:rtl w:val="0"/>
              </w:rPr>
              <w:t xml:space="preserve"> Sugestii metodologice privind dezvoltarea unor programe și servicii educaționale pentru copiii supradotați</w:t>
            </w:r>
          </w:p>
          <w:p w:rsidR="00000000" w:rsidDel="00000000" w:rsidP="00000000" w:rsidRDefault="00000000" w:rsidRPr="00000000" w14:paraId="000000E0">
            <w:pPr>
              <w:spacing w:after="0" w:line="240" w:lineRule="auto"/>
              <w:ind w:left="0" w:hanging="2"/>
              <w:jc w:val="both"/>
              <w:rPr>
                <w:color w:val="000000"/>
              </w:rPr>
            </w:pPr>
            <w:r w:rsidDel="00000000" w:rsidR="00000000" w:rsidRPr="00000000">
              <w:rPr>
                <w:b w:val="1"/>
                <w:bCs w:val="1"/>
                <w:color w:val="000000"/>
                <w:rtl w:val="0"/>
              </w:rPr>
              <w:t xml:space="preserve">C6-</w:t>
            </w:r>
            <w:r w:rsidDel="00000000" w:rsidR="00000000" w:rsidRPr="00000000">
              <w:rPr>
                <w:color w:val="000000"/>
                <w:rtl w:val="0"/>
              </w:rPr>
              <w:t xml:space="preserve">Specificitatea programelor educaționale diferențiate</w:t>
            </w:r>
            <w:r w:rsidDel="00000000" w:rsidR="00000000" w:rsidRPr="00000000">
              <w:rPr>
                <w:b w:val="1"/>
                <w:bCs w:val="1"/>
                <w:color w:val="000000"/>
                <w:rtl w:val="0"/>
              </w:rPr>
              <w:t xml:space="preserve">, </w:t>
            </w:r>
            <w:r w:rsidDel="00000000" w:rsidR="00000000" w:rsidRPr="00000000">
              <w:rPr>
                <w:color w:val="000000"/>
                <w:rtl w:val="0"/>
              </w:rPr>
              <w:t xml:space="preserve">adresate copiilor supradotați</w:t>
            </w:r>
          </w:p>
          <w:p w:rsidR="00000000" w:rsidDel="00000000" w:rsidP="00000000" w:rsidRDefault="00000000" w:rsidRPr="00000000" w14:paraId="000000E1">
            <w:pPr>
              <w:spacing w:after="0" w:line="240" w:lineRule="auto"/>
              <w:ind w:left="0" w:hanging="2"/>
              <w:jc w:val="both"/>
              <w:rPr>
                <w:color w:val="000000"/>
              </w:rPr>
            </w:pPr>
            <w:r w:rsidDel="00000000" w:rsidR="00000000" w:rsidRPr="00000000">
              <w:rPr>
                <w:b w:val="1"/>
                <w:bCs w:val="1"/>
                <w:color w:val="000000"/>
                <w:rtl w:val="0"/>
              </w:rPr>
              <w:t xml:space="preserve">C7-</w:t>
            </w:r>
            <w:r w:rsidDel="00000000" w:rsidR="00000000" w:rsidRPr="00000000">
              <w:rPr>
                <w:color w:val="000000"/>
                <w:rtl w:val="0"/>
              </w:rPr>
              <w:t xml:space="preserve">Managementul programelor și cursurilor de formare continuă a personalului didactic în domeniul educației copiilor supradotați</w:t>
            </w:r>
          </w:p>
        </w:tc>
        <w:tc>
          <w:tcPr>
            <w:gridSpan w:val="2"/>
            <w:tcBorders>
              <w:right w:color="000000" w:space="0" w:sz="8" w:val="single"/>
            </w:tcBorders>
          </w:tcPr>
          <w:p w:rsidR="00000000" w:rsidDel="00000000" w:rsidP="00000000" w:rsidRDefault="00000000" w:rsidRPr="00000000" w14:paraId="000000E3">
            <w:pPr>
              <w:spacing w:after="0" w:line="240" w:lineRule="auto"/>
              <w:ind w:left="0" w:hanging="2"/>
              <w:jc w:val="both"/>
              <w:rPr/>
            </w:pPr>
            <w:r w:rsidDel="00000000" w:rsidR="00000000" w:rsidRPr="00000000">
              <w:rPr>
                <w:rtl w:val="0"/>
              </w:rPr>
            </w:r>
          </w:p>
          <w:p w:rsidR="00000000" w:rsidDel="00000000" w:rsidP="00000000" w:rsidRDefault="00000000" w:rsidRPr="00000000" w14:paraId="000000E4">
            <w:pPr>
              <w:spacing w:after="0" w:line="240" w:lineRule="auto"/>
              <w:ind w:left="0" w:hanging="2"/>
              <w:jc w:val="both"/>
              <w:rPr>
                <w:color w:val="000000"/>
              </w:rPr>
            </w:pPr>
            <w:r w:rsidDel="00000000" w:rsidR="00000000" w:rsidRPr="00000000">
              <w:rPr>
                <w:color w:val="000000"/>
                <w:rtl w:val="0"/>
              </w:rPr>
              <w:t xml:space="preserve">Prelegere interactivă</w:t>
            </w:r>
          </w:p>
          <w:p w:rsidR="00000000" w:rsidDel="00000000" w:rsidP="00000000" w:rsidRDefault="00000000" w:rsidRPr="00000000" w14:paraId="000000E5">
            <w:pPr>
              <w:spacing w:after="0" w:line="240" w:lineRule="auto"/>
              <w:ind w:left="0" w:hanging="2"/>
              <w:jc w:val="both"/>
              <w:rPr>
                <w:color w:val="000000"/>
              </w:rPr>
            </w:pPr>
            <w:r w:rsidDel="00000000" w:rsidR="00000000" w:rsidRPr="00000000">
              <w:rPr>
                <w:color w:val="000000"/>
                <w:rtl w:val="0"/>
              </w:rPr>
              <w:t xml:space="preserve">Controversa academică</w:t>
            </w:r>
          </w:p>
          <w:p w:rsidR="00000000" w:rsidDel="00000000" w:rsidP="00000000" w:rsidRDefault="00000000" w:rsidRPr="00000000" w14:paraId="000000E6">
            <w:pPr>
              <w:spacing w:after="0" w:line="240" w:lineRule="auto"/>
              <w:ind w:left="0" w:hanging="2"/>
              <w:jc w:val="both"/>
              <w:rPr>
                <w:color w:val="000000"/>
              </w:rPr>
            </w:pPr>
            <w:r w:rsidDel="00000000" w:rsidR="00000000" w:rsidRPr="00000000">
              <w:rPr>
                <w:color w:val="000000"/>
                <w:rtl w:val="0"/>
              </w:rPr>
              <w:t xml:space="preserve">Dezbatere</w:t>
            </w:r>
          </w:p>
        </w:tc>
        <w:tc>
          <w:tcPr>
            <w:tcBorders>
              <w:left w:color="000000" w:space="0" w:sz="8" w:val="single"/>
            </w:tcBorders>
          </w:tcPr>
          <w:p w:rsidR="00000000" w:rsidDel="00000000" w:rsidP="00000000" w:rsidRDefault="00000000" w:rsidRPr="00000000" w14:paraId="000000E8">
            <w:pPr>
              <w:spacing w:after="0" w:line="240" w:lineRule="auto"/>
              <w:ind w:left="0" w:hanging="2"/>
              <w:jc w:val="both"/>
              <w:rPr>
                <w:color w:val="000000"/>
              </w:rPr>
            </w:pPr>
            <w:r w:rsidDel="00000000" w:rsidR="00000000" w:rsidRPr="00000000">
              <w:rPr>
                <w:color w:val="000000"/>
                <w:rtl w:val="0"/>
              </w:rPr>
              <w:t xml:space="preserve">Referințe:</w:t>
            </w:r>
          </w:p>
          <w:p w:rsidR="00000000" w:rsidDel="00000000" w:rsidP="00000000" w:rsidRDefault="00000000" w:rsidRPr="00000000" w14:paraId="000000E9">
            <w:pPr>
              <w:numPr>
                <w:ilvl w:val="0"/>
                <w:numId w:val="3"/>
              </w:numPr>
              <w:spacing w:after="0" w:line="240" w:lineRule="auto"/>
              <w:ind w:left="0" w:hanging="2"/>
              <w:jc w:val="both"/>
              <w:rPr>
                <w:color w:val="000000"/>
              </w:rPr>
            </w:pPr>
            <w:r w:rsidDel="00000000" w:rsidR="00000000" w:rsidRPr="00000000">
              <w:rPr>
                <w:color w:val="000000"/>
                <w:rtl w:val="0"/>
              </w:rPr>
              <w:t xml:space="preserve">Dumitrescu, M., (2009). Formarea personalului didactic în domeniul elaborării și dezvoltării strategiilor instructiv-educative diferențiate pentru elevii cu aptitudini înalte, Teză de doctorat, Universitatea ,,Al. I. Cuza” din Iași, cap. I, II, pp.8-61, 66-90.</w:t>
            </w:r>
          </w:p>
          <w:p w:rsidR="00000000" w:rsidDel="00000000" w:rsidP="00000000" w:rsidRDefault="00000000" w:rsidRPr="00000000" w14:paraId="000000EA">
            <w:pPr>
              <w:numPr>
                <w:ilvl w:val="0"/>
                <w:numId w:val="3"/>
              </w:numPr>
              <w:spacing w:after="0" w:line="240" w:lineRule="auto"/>
              <w:ind w:left="0" w:hanging="2"/>
              <w:jc w:val="both"/>
              <w:rPr>
                <w:color w:val="000000"/>
              </w:rPr>
            </w:pPr>
            <w:r w:rsidDel="00000000" w:rsidR="00000000" w:rsidRPr="00000000">
              <w:rPr>
                <w:color w:val="000000"/>
                <w:rtl w:val="0"/>
              </w:rPr>
              <w:t xml:space="preserve">Ignat, A. A. (2011). </w:t>
            </w:r>
            <w:r w:rsidDel="00000000" w:rsidR="00000000" w:rsidRPr="00000000">
              <w:rPr>
                <w:i w:val="1"/>
                <w:iCs w:val="1"/>
                <w:color w:val="000000"/>
                <w:rtl w:val="0"/>
              </w:rPr>
              <w:t xml:space="preserve">Consilierea pentru dezvoltarea socială şi emoţională a copiilor cu aptitudini înalte</w:t>
            </w:r>
            <w:r w:rsidDel="00000000" w:rsidR="00000000" w:rsidRPr="00000000">
              <w:rPr>
                <w:color w:val="000000"/>
                <w:rtl w:val="0"/>
              </w:rPr>
              <w:t xml:space="preserve">. Bucureşti: Editura Didactică şi Pedagogică.</w:t>
            </w:r>
          </w:p>
          <w:p w:rsidR="00000000" w:rsidDel="00000000" w:rsidP="00000000" w:rsidRDefault="00000000" w:rsidRPr="00000000" w14:paraId="000000EB">
            <w:pPr>
              <w:numPr>
                <w:ilvl w:val="0"/>
                <w:numId w:val="3"/>
              </w:numPr>
              <w:spacing w:after="0" w:line="240" w:lineRule="auto"/>
              <w:ind w:left="0" w:hanging="2"/>
              <w:jc w:val="both"/>
              <w:rPr>
                <w:color w:val="000000"/>
              </w:rPr>
            </w:pPr>
            <w:r w:rsidDel="00000000" w:rsidR="00000000" w:rsidRPr="00000000">
              <w:rPr>
                <w:color w:val="000000"/>
                <w:rtl w:val="0"/>
              </w:rPr>
              <w:t xml:space="preserve">OECD (2021), Relationship between concentration of academically gifted students and student achievement: Change in PISA score associated with the average concentration of academically gifted students at the school, by subject.  in </w:t>
            </w:r>
            <w:r w:rsidDel="00000000" w:rsidR="00000000" w:rsidRPr="00000000">
              <w:rPr>
                <w:i w:val="1"/>
                <w:iCs w:val="1"/>
                <w:color w:val="000000"/>
                <w:rtl w:val="0"/>
              </w:rPr>
              <w:t xml:space="preserve">Positive, High-achieving Students?: What Schools and Teachers Can Do</w:t>
            </w:r>
            <w:r w:rsidDel="00000000" w:rsidR="00000000" w:rsidRPr="00000000">
              <w:rPr>
                <w:color w:val="000000"/>
                <w:rtl w:val="0"/>
              </w:rPr>
              <w:t xml:space="preserve">, TALIS, OECD Publishing,</w:t>
            </w:r>
            <w:hyperlink r:id="rId10">
              <w:r w:rsidDel="00000000" w:rsidR="00000000" w:rsidRPr="00000000">
                <w:rPr>
                  <w:color w:val="0000ff"/>
                  <w:u w:val="single"/>
                  <w:vertAlign w:val="baseline"/>
                  <w:rtl w:val="0"/>
                </w:rPr>
                <w:t xml:space="preserve">https://doi.org/10.1787/96af1be5-en</w:t>
              </w:r>
            </w:hyperlink>
            <w:r w:rsidDel="00000000" w:rsidR="00000000" w:rsidRPr="00000000">
              <w:rPr>
                <w:color w:val="000000"/>
                <w:rtl w:val="0"/>
              </w:rPr>
              <w:t xml:space="preserve"> </w:t>
            </w:r>
          </w:p>
          <w:p w:rsidR="00000000" w:rsidDel="00000000" w:rsidP="00000000" w:rsidRDefault="00000000" w:rsidRPr="00000000" w14:paraId="000000EC">
            <w:pPr>
              <w:numPr>
                <w:ilvl w:val="0"/>
                <w:numId w:val="3"/>
              </w:numPr>
              <w:spacing w:after="0" w:line="240" w:lineRule="auto"/>
              <w:ind w:left="0" w:hanging="2"/>
              <w:jc w:val="both"/>
              <w:rPr>
                <w:color w:val="000000"/>
              </w:rPr>
            </w:pPr>
            <w:r w:rsidDel="00000000" w:rsidR="00000000" w:rsidRPr="00000000">
              <w:rPr>
                <w:color w:val="000000"/>
                <w:rtl w:val="0"/>
              </w:rPr>
              <w:t xml:space="preserve">Milletre, B. (2021). </w:t>
            </w:r>
            <w:r w:rsidDel="00000000" w:rsidR="00000000" w:rsidRPr="00000000">
              <w:rPr>
                <w:i w:val="1"/>
                <w:iCs w:val="1"/>
                <w:color w:val="000000"/>
                <w:rtl w:val="0"/>
              </w:rPr>
              <w:t xml:space="preserve">Cartea celor supradotați</w:t>
            </w:r>
            <w:r w:rsidDel="00000000" w:rsidR="00000000" w:rsidRPr="00000000">
              <w:rPr>
                <w:color w:val="000000"/>
                <w:rtl w:val="0"/>
              </w:rPr>
              <w:t xml:space="preserve">. Editura Trei.</w:t>
            </w:r>
          </w:p>
          <w:p w:rsidR="00000000" w:rsidDel="00000000" w:rsidP="00000000" w:rsidRDefault="00000000" w:rsidRPr="00000000" w14:paraId="000000ED">
            <w:pPr>
              <w:numPr>
                <w:ilvl w:val="0"/>
                <w:numId w:val="3"/>
              </w:numPr>
              <w:spacing w:after="0" w:line="240" w:lineRule="auto"/>
              <w:ind w:left="0" w:hanging="2"/>
              <w:jc w:val="both"/>
              <w:rPr>
                <w:color w:val="000000"/>
              </w:rPr>
            </w:pPr>
            <w:r w:rsidDel="00000000" w:rsidR="00000000" w:rsidRPr="00000000">
              <w:rPr>
                <w:color w:val="000000"/>
                <w:rtl w:val="0"/>
              </w:rPr>
              <w:t xml:space="preserve">Monks, F. J., &amp; Ypenburg, I. H. (2017). </w:t>
            </w:r>
            <w:r w:rsidDel="00000000" w:rsidR="00000000" w:rsidRPr="00000000">
              <w:rPr>
                <w:i w:val="1"/>
                <w:iCs w:val="1"/>
                <w:color w:val="000000"/>
                <w:rtl w:val="0"/>
              </w:rPr>
              <w:t xml:space="preserve">Copilul nostru este supradotat.</w:t>
            </w:r>
            <w:r w:rsidDel="00000000" w:rsidR="00000000" w:rsidRPr="00000000">
              <w:rPr>
                <w:color w:val="000000"/>
                <w:rtl w:val="0"/>
              </w:rPr>
              <w:t xml:space="preserve"> Iași. Editura Polirom.</w:t>
            </w:r>
          </w:p>
          <w:p w:rsidR="00000000" w:rsidDel="00000000" w:rsidP="00000000" w:rsidRDefault="00000000" w:rsidRPr="00000000" w14:paraId="000000EE">
            <w:pPr>
              <w:numPr>
                <w:ilvl w:val="0"/>
                <w:numId w:val="3"/>
              </w:numPr>
              <w:spacing w:after="0" w:line="240" w:lineRule="auto"/>
              <w:ind w:left="0" w:hanging="2"/>
              <w:jc w:val="both"/>
              <w:rPr>
                <w:color w:val="000000"/>
              </w:rPr>
            </w:pPr>
            <w:r w:rsidDel="00000000" w:rsidR="00000000" w:rsidRPr="00000000">
              <w:rPr>
                <w:rtl w:val="0"/>
              </w:rPr>
            </w:r>
          </w:p>
        </w:tc>
      </w:tr>
      <w:tr>
        <w:trPr>
          <w:cantSplit w:val="0"/>
          <w:tblHeader w:val="0"/>
        </w:trPr>
        <w:tc>
          <w:tcPr>
            <w:gridSpan w:val="5"/>
            <w:tcBorders>
              <w:bottom w:color="000000" w:space="0" w:sz="12" w:val="single"/>
            </w:tcBorders>
          </w:tcPr>
          <w:p w:rsidR="00000000" w:rsidDel="00000000" w:rsidP="00000000" w:rsidRDefault="00000000" w:rsidRPr="00000000" w14:paraId="000000EF">
            <w:pPr>
              <w:spacing w:after="0" w:line="240" w:lineRule="auto"/>
              <w:ind w:left="0" w:hanging="2"/>
              <w:rPr>
                <w:color w:val="000000"/>
              </w:rPr>
            </w:pPr>
            <w:r w:rsidDel="00000000" w:rsidR="00000000" w:rsidRPr="00000000">
              <w:rPr>
                <w:rtl w:val="0"/>
              </w:rPr>
            </w:r>
          </w:p>
          <w:p w:rsidR="00000000" w:rsidDel="00000000" w:rsidP="00000000" w:rsidRDefault="00000000" w:rsidRPr="00000000" w14:paraId="000000F0">
            <w:pPr>
              <w:spacing w:after="0" w:line="240" w:lineRule="auto"/>
              <w:ind w:left="0" w:hanging="2"/>
              <w:rPr>
                <w:color w:val="000000"/>
              </w:rPr>
            </w:pPr>
            <w:r w:rsidDel="00000000" w:rsidR="00000000" w:rsidRPr="00000000">
              <w:rPr>
                <w:color w:val="000000"/>
                <w:rtl w:val="0"/>
              </w:rPr>
              <w:t xml:space="preserve">Bibliografie extinsă:</w:t>
            </w:r>
          </w:p>
          <w:p w:rsidR="00000000" w:rsidDel="00000000" w:rsidP="00000000" w:rsidRDefault="00000000" w:rsidRPr="00000000" w14:paraId="000000F1">
            <w:pPr>
              <w:spacing w:after="0" w:line="240" w:lineRule="auto"/>
              <w:ind w:left="0" w:hanging="2"/>
              <w:rPr>
                <w:color w:val="000000"/>
              </w:rPr>
            </w:pPr>
            <w:r w:rsidDel="00000000" w:rsidR="00000000" w:rsidRPr="00000000">
              <w:rPr>
                <w:color w:val="000000"/>
                <w:rtl w:val="0"/>
              </w:rPr>
              <w:t xml:space="preserve">Bârsănescu, Șt., (2003). </w:t>
            </w:r>
            <w:r w:rsidDel="00000000" w:rsidR="00000000" w:rsidRPr="00000000">
              <w:rPr>
                <w:i w:val="1"/>
                <w:iCs w:val="1"/>
                <w:color w:val="000000"/>
                <w:rtl w:val="0"/>
              </w:rPr>
              <w:t xml:space="preserve">Politica culturii în România contemporană. Studii de pedagogie. </w:t>
            </w:r>
            <w:r w:rsidDel="00000000" w:rsidR="00000000" w:rsidRPr="00000000">
              <w:rPr>
                <w:color w:val="000000"/>
                <w:rtl w:val="0"/>
              </w:rPr>
              <w:t xml:space="preserve">Iași. Editura Polirom.</w:t>
            </w:r>
          </w:p>
          <w:p w:rsidR="00000000" w:rsidDel="00000000" w:rsidP="00000000" w:rsidRDefault="00000000" w:rsidRPr="00000000" w14:paraId="000000F2">
            <w:pPr>
              <w:spacing w:after="0" w:line="240" w:lineRule="auto"/>
              <w:ind w:left="0" w:hanging="2"/>
              <w:rPr>
                <w:color w:val="000000"/>
              </w:rPr>
            </w:pPr>
            <w:r w:rsidDel="00000000" w:rsidR="00000000" w:rsidRPr="00000000">
              <w:rPr>
                <w:color w:val="000000"/>
                <w:rtl w:val="0"/>
              </w:rPr>
              <w:t xml:space="preserve">Benito, Y., (2003). </w:t>
            </w:r>
            <w:r w:rsidDel="00000000" w:rsidR="00000000" w:rsidRPr="00000000">
              <w:rPr>
                <w:i w:val="1"/>
                <w:iCs w:val="1"/>
                <w:color w:val="000000"/>
                <w:rtl w:val="0"/>
              </w:rPr>
              <w:t xml:space="preserve">Copiii supradotați. Educație, dezvoltare emoțională și adaptare socială. </w:t>
            </w:r>
            <w:r w:rsidDel="00000000" w:rsidR="00000000" w:rsidRPr="00000000">
              <w:rPr>
                <w:color w:val="000000"/>
                <w:rtl w:val="0"/>
              </w:rPr>
              <w:t xml:space="preserve">Iași. Polirom.</w:t>
            </w:r>
          </w:p>
          <w:p w:rsidR="00000000" w:rsidDel="00000000" w:rsidP="00000000" w:rsidRDefault="00000000" w:rsidRPr="00000000" w14:paraId="000000F3">
            <w:pPr>
              <w:spacing w:after="0" w:line="240" w:lineRule="auto"/>
              <w:ind w:left="0" w:hanging="2"/>
              <w:rPr>
                <w:color w:val="000000"/>
              </w:rPr>
            </w:pPr>
            <w:r w:rsidDel="00000000" w:rsidR="00000000" w:rsidRPr="00000000">
              <w:rPr>
                <w:color w:val="000000"/>
                <w:rtl w:val="0"/>
              </w:rPr>
              <w:t xml:space="preserve">Crețu, C., (1995). </w:t>
            </w:r>
            <w:r w:rsidDel="00000000" w:rsidR="00000000" w:rsidRPr="00000000">
              <w:rPr>
                <w:i w:val="1"/>
                <w:iCs w:val="1"/>
                <w:color w:val="000000"/>
                <w:rtl w:val="0"/>
              </w:rPr>
              <w:t xml:space="preserve">Politica Promovării Talentelor. </w:t>
            </w:r>
            <w:r w:rsidDel="00000000" w:rsidR="00000000" w:rsidRPr="00000000">
              <w:rPr>
                <w:color w:val="000000"/>
                <w:rtl w:val="0"/>
              </w:rPr>
              <w:t xml:space="preserve">Iași. Editura Cronica.</w:t>
            </w:r>
          </w:p>
          <w:p w:rsidR="00000000" w:rsidDel="00000000" w:rsidP="00000000" w:rsidRDefault="00000000" w:rsidRPr="00000000" w14:paraId="000000F4">
            <w:pPr>
              <w:spacing w:after="0" w:line="240" w:lineRule="auto"/>
              <w:ind w:left="0" w:hanging="2"/>
              <w:rPr>
                <w:color w:val="000000"/>
              </w:rPr>
            </w:pPr>
            <w:r w:rsidDel="00000000" w:rsidR="00000000" w:rsidRPr="00000000">
              <w:rPr>
                <w:color w:val="000000"/>
                <w:rtl w:val="0"/>
              </w:rPr>
              <w:t xml:space="preserve">Crețu, C., (1997).  </w:t>
            </w:r>
            <w:r w:rsidDel="00000000" w:rsidR="00000000" w:rsidRPr="00000000">
              <w:rPr>
                <w:i w:val="1"/>
                <w:iCs w:val="1"/>
                <w:color w:val="000000"/>
                <w:rtl w:val="0"/>
              </w:rPr>
              <w:t xml:space="preserve">Psihopedagogia succesului. </w:t>
            </w:r>
            <w:r w:rsidDel="00000000" w:rsidR="00000000" w:rsidRPr="00000000">
              <w:rPr>
                <w:color w:val="000000"/>
                <w:rtl w:val="0"/>
              </w:rPr>
              <w:t xml:space="preserve">Iași. Polirom.</w:t>
            </w:r>
          </w:p>
          <w:p w:rsidR="00000000" w:rsidDel="00000000" w:rsidP="00000000" w:rsidRDefault="00000000" w:rsidRPr="00000000" w14:paraId="000000F5">
            <w:pPr>
              <w:spacing w:after="0" w:line="240" w:lineRule="auto"/>
              <w:ind w:left="0" w:hanging="2"/>
              <w:rPr>
                <w:color w:val="000000"/>
              </w:rPr>
            </w:pPr>
            <w:r w:rsidDel="00000000" w:rsidR="00000000" w:rsidRPr="00000000">
              <w:rPr>
                <w:color w:val="000000"/>
                <w:rtl w:val="0"/>
              </w:rPr>
              <w:t xml:space="preserve">Crețu, C., (1998). </w:t>
            </w:r>
            <w:r w:rsidDel="00000000" w:rsidR="00000000" w:rsidRPr="00000000">
              <w:rPr>
                <w:i w:val="1"/>
                <w:iCs w:val="1"/>
                <w:color w:val="000000"/>
                <w:rtl w:val="0"/>
              </w:rPr>
              <w:t xml:space="preserve">Curriculum diferențiat și personalizat. Ghid metodologic pentru învățătorii, profesorii și părinții copiilor cu disponibilități aptitudinale înalte. </w:t>
            </w:r>
            <w:r w:rsidDel="00000000" w:rsidR="00000000" w:rsidRPr="00000000">
              <w:rPr>
                <w:color w:val="000000"/>
                <w:rtl w:val="0"/>
              </w:rPr>
              <w:t xml:space="preserve">Iași. Polirom.</w:t>
            </w:r>
          </w:p>
          <w:p w:rsidR="00000000" w:rsidDel="00000000" w:rsidP="00000000" w:rsidRDefault="00000000" w:rsidRPr="00000000" w14:paraId="000000F6">
            <w:pPr>
              <w:spacing w:after="0" w:line="240" w:lineRule="auto"/>
              <w:ind w:left="0" w:hanging="2"/>
              <w:rPr>
                <w:color w:val="000000"/>
              </w:rPr>
            </w:pPr>
            <w:r w:rsidDel="00000000" w:rsidR="00000000" w:rsidRPr="00000000">
              <w:rPr>
                <w:color w:val="000000"/>
                <w:rtl w:val="0"/>
              </w:rPr>
              <w:t xml:space="preserve">Dumitrescu, M., (2004). </w:t>
            </w:r>
            <w:r w:rsidDel="00000000" w:rsidR="00000000" w:rsidRPr="00000000">
              <w:rPr>
                <w:i w:val="1"/>
                <w:iCs w:val="1"/>
                <w:color w:val="000000"/>
                <w:rtl w:val="0"/>
              </w:rPr>
              <w:t xml:space="preserve">Psihopedagogia excelenței. Aspecte metodologice privind identificarea copiilor supradotați. </w:t>
            </w:r>
            <w:r w:rsidDel="00000000" w:rsidR="00000000" w:rsidRPr="00000000">
              <w:rPr>
                <w:color w:val="000000"/>
                <w:rtl w:val="0"/>
              </w:rPr>
              <w:t xml:space="preserve">Craiova. Editura Arves.</w:t>
            </w:r>
          </w:p>
          <w:p w:rsidR="00000000" w:rsidDel="00000000" w:rsidP="00000000" w:rsidRDefault="00000000" w:rsidRPr="00000000" w14:paraId="000000F7">
            <w:pPr>
              <w:spacing w:after="0" w:line="240" w:lineRule="auto"/>
              <w:ind w:left="0" w:hanging="2"/>
              <w:rPr>
                <w:color w:val="000000"/>
              </w:rPr>
            </w:pPr>
            <w:r w:rsidDel="00000000" w:rsidR="00000000" w:rsidRPr="00000000">
              <w:rPr>
                <w:color w:val="000000"/>
                <w:rtl w:val="0"/>
              </w:rPr>
              <w:t xml:space="preserve">Dumitrescu, M., (2009). </w:t>
            </w:r>
            <w:r w:rsidDel="00000000" w:rsidR="00000000" w:rsidRPr="00000000">
              <w:rPr>
                <w:i w:val="1"/>
                <w:iCs w:val="1"/>
                <w:color w:val="000000"/>
                <w:rtl w:val="0"/>
              </w:rPr>
              <w:t xml:space="preserve">Formarea personalului didactic în domeniul elaborării și dezvoltării strategiilor instructiv-educative diferențiate pentru elevii cu aptitudini înalte. </w:t>
            </w:r>
            <w:r w:rsidDel="00000000" w:rsidR="00000000" w:rsidRPr="00000000">
              <w:rPr>
                <w:color w:val="000000"/>
                <w:rtl w:val="0"/>
              </w:rPr>
              <w:t xml:space="preserve">Teză de doctorat. Universitatea ,,Al. I. Cuza” din Iași.</w:t>
            </w:r>
          </w:p>
          <w:p w:rsidR="00000000" w:rsidDel="00000000" w:rsidP="00000000" w:rsidRDefault="00000000" w:rsidRPr="00000000" w14:paraId="000000F8">
            <w:pPr>
              <w:spacing w:after="0" w:line="240" w:lineRule="auto"/>
              <w:ind w:left="0" w:hanging="2"/>
              <w:rPr>
                <w:color w:val="000000"/>
              </w:rPr>
            </w:pPr>
            <w:r w:rsidDel="00000000" w:rsidR="00000000" w:rsidRPr="00000000">
              <w:rPr>
                <w:color w:val="000000"/>
                <w:rtl w:val="0"/>
              </w:rPr>
              <w:t xml:space="preserve">Gardner, H., (2006). </w:t>
            </w:r>
            <w:r w:rsidDel="00000000" w:rsidR="00000000" w:rsidRPr="00000000">
              <w:rPr>
                <w:i w:val="1"/>
                <w:iCs w:val="1"/>
                <w:color w:val="000000"/>
                <w:rtl w:val="0"/>
              </w:rPr>
              <w:t xml:space="preserve">Inteligențe multiple. Noi orizonturi </w:t>
            </w:r>
            <w:r w:rsidDel="00000000" w:rsidR="00000000" w:rsidRPr="00000000">
              <w:rPr>
                <w:color w:val="000000"/>
                <w:rtl w:val="0"/>
              </w:rPr>
              <w:t xml:space="preserve">(Ed. a II-a). București. Editura Sigma.</w:t>
            </w:r>
          </w:p>
          <w:p w:rsidR="00000000" w:rsidDel="00000000" w:rsidP="00000000" w:rsidRDefault="00000000" w:rsidRPr="00000000" w14:paraId="000000F9">
            <w:pPr>
              <w:spacing w:after="0" w:line="240" w:lineRule="auto"/>
              <w:ind w:left="0" w:hanging="2"/>
              <w:rPr>
                <w:color w:val="000000"/>
              </w:rPr>
            </w:pPr>
            <w:r w:rsidDel="00000000" w:rsidR="00000000" w:rsidRPr="00000000">
              <w:rPr>
                <w:color w:val="000000"/>
                <w:rtl w:val="0"/>
              </w:rPr>
              <w:t xml:space="preserve">Gardner H., (1993). </w:t>
            </w:r>
            <w:r w:rsidDel="00000000" w:rsidR="00000000" w:rsidRPr="00000000">
              <w:rPr>
                <w:i w:val="1"/>
                <w:iCs w:val="1"/>
                <w:color w:val="000000"/>
                <w:rtl w:val="0"/>
              </w:rPr>
              <w:t xml:space="preserve">Creativ Minds. </w:t>
            </w:r>
            <w:r w:rsidDel="00000000" w:rsidR="00000000" w:rsidRPr="00000000">
              <w:rPr>
                <w:color w:val="000000"/>
                <w:rtl w:val="0"/>
              </w:rPr>
              <w:t xml:space="preserve">New York. Basic Books.</w:t>
            </w:r>
          </w:p>
          <w:p w:rsidR="00000000" w:rsidDel="00000000" w:rsidP="00000000" w:rsidRDefault="00000000" w:rsidRPr="00000000" w14:paraId="000000FA">
            <w:pPr>
              <w:spacing w:after="0" w:line="240" w:lineRule="auto"/>
              <w:ind w:left="0" w:hanging="2"/>
              <w:rPr>
                <w:color w:val="000000"/>
              </w:rPr>
            </w:pPr>
            <w:r w:rsidDel="00000000" w:rsidR="00000000" w:rsidRPr="00000000">
              <w:rPr>
                <w:color w:val="000000"/>
                <w:rtl w:val="0"/>
              </w:rPr>
              <w:t xml:space="preserve">Gherguț, A., Ceobanu, C., (2009). </w:t>
            </w:r>
            <w:r w:rsidDel="00000000" w:rsidR="00000000" w:rsidRPr="00000000">
              <w:rPr>
                <w:i w:val="1"/>
                <w:iCs w:val="1"/>
                <w:color w:val="000000"/>
                <w:rtl w:val="0"/>
              </w:rPr>
              <w:t xml:space="preserve">Elaborarea și managementul proiectelor în serviciile educaționale. </w:t>
            </w:r>
            <w:r w:rsidDel="00000000" w:rsidR="00000000" w:rsidRPr="00000000">
              <w:rPr>
                <w:color w:val="000000"/>
                <w:rtl w:val="0"/>
              </w:rPr>
              <w:t xml:space="preserve">Iași. Polirom.</w:t>
            </w:r>
          </w:p>
          <w:p w:rsidR="00000000" w:rsidDel="00000000" w:rsidP="00000000" w:rsidRDefault="00000000" w:rsidRPr="00000000" w14:paraId="000000FB">
            <w:pPr>
              <w:spacing w:after="0" w:line="240" w:lineRule="auto"/>
              <w:ind w:left="0" w:hanging="2"/>
              <w:rPr/>
            </w:pPr>
            <w:r w:rsidDel="00000000" w:rsidR="00000000" w:rsidRPr="00000000">
              <w:rPr>
                <w:rtl w:val="0"/>
              </w:rPr>
              <w:t xml:space="preserve">Ignat, A. A. (2011). </w:t>
            </w:r>
            <w:r w:rsidDel="00000000" w:rsidR="00000000" w:rsidRPr="00000000">
              <w:rPr>
                <w:i w:val="1"/>
                <w:iCs w:val="1"/>
                <w:rtl w:val="0"/>
              </w:rPr>
              <w:t xml:space="preserve">Strategii şi programe de consiliere pentru dezvoltarea copiilor cu aptitudini înalte: Demersuri investigative.</w:t>
            </w:r>
            <w:r w:rsidDel="00000000" w:rsidR="00000000" w:rsidRPr="00000000">
              <w:rPr>
                <w:rtl w:val="0"/>
              </w:rPr>
              <w:t xml:space="preserve"> Bucureşti. Editura Didactică şi Pedagogică.</w:t>
            </w:r>
          </w:p>
          <w:p w:rsidR="00000000" w:rsidDel="00000000" w:rsidP="00000000" w:rsidRDefault="00000000" w:rsidRPr="00000000" w14:paraId="000000FC">
            <w:pPr>
              <w:spacing w:after="0" w:line="240" w:lineRule="auto"/>
              <w:ind w:left="0" w:hanging="2"/>
              <w:rPr>
                <w:color w:val="000000"/>
              </w:rPr>
            </w:pPr>
            <w:r w:rsidDel="00000000" w:rsidR="00000000" w:rsidRPr="00000000">
              <w:rPr>
                <w:color w:val="000000"/>
                <w:rtl w:val="0"/>
              </w:rPr>
              <w:t xml:space="preserve">Miclea, M., Lemeni G., (1999). Aplicațiile științifice cognitive în educație (I), Inteligența și modificabilitatea ei. În </w:t>
            </w:r>
            <w:r w:rsidDel="00000000" w:rsidR="00000000" w:rsidRPr="00000000">
              <w:rPr>
                <w:i w:val="1"/>
                <w:iCs w:val="1"/>
                <w:color w:val="000000"/>
                <w:rtl w:val="0"/>
              </w:rPr>
              <w:t xml:space="preserve">Cogniție, creier, comportament, </w:t>
            </w:r>
            <w:r w:rsidDel="00000000" w:rsidR="00000000" w:rsidRPr="00000000">
              <w:rPr>
                <w:color w:val="000000"/>
                <w:rtl w:val="0"/>
              </w:rPr>
              <w:t xml:space="preserve">Asociația de Științe Cognitive din România, 1-2.</w:t>
            </w:r>
          </w:p>
          <w:p w:rsidR="00000000" w:rsidDel="00000000" w:rsidP="00000000" w:rsidRDefault="00000000" w:rsidRPr="00000000" w14:paraId="000000FD">
            <w:pPr>
              <w:spacing w:after="0" w:line="240" w:lineRule="auto"/>
              <w:ind w:left="0" w:hanging="2"/>
              <w:rPr>
                <w:color w:val="000000"/>
              </w:rPr>
            </w:pPr>
            <w:r w:rsidDel="00000000" w:rsidR="00000000" w:rsidRPr="00000000">
              <w:rPr>
                <w:color w:val="000000"/>
                <w:rtl w:val="0"/>
              </w:rPr>
              <w:t xml:space="preserve">Milletre, B. (2021). </w:t>
            </w:r>
            <w:r w:rsidDel="00000000" w:rsidR="00000000" w:rsidRPr="00000000">
              <w:rPr>
                <w:i w:val="1"/>
                <w:iCs w:val="1"/>
                <w:color w:val="000000"/>
                <w:rtl w:val="0"/>
              </w:rPr>
              <w:t xml:space="preserve">Cartea celor supradotați</w:t>
            </w:r>
            <w:r w:rsidDel="00000000" w:rsidR="00000000" w:rsidRPr="00000000">
              <w:rPr>
                <w:color w:val="000000"/>
                <w:rtl w:val="0"/>
              </w:rPr>
              <w:t xml:space="preserve">. Editura Trei.</w:t>
            </w:r>
          </w:p>
          <w:p w:rsidR="00000000" w:rsidDel="00000000" w:rsidP="00000000" w:rsidRDefault="00000000" w:rsidRPr="00000000" w14:paraId="000000FE">
            <w:pPr>
              <w:spacing w:after="0" w:line="240" w:lineRule="auto"/>
              <w:ind w:left="0" w:hanging="2"/>
              <w:rPr/>
            </w:pPr>
            <w:r w:rsidDel="00000000" w:rsidR="00000000" w:rsidRPr="00000000">
              <w:rPr>
                <w:rtl w:val="0"/>
              </w:rPr>
              <w:t xml:space="preserve">Monks, F. J., &amp; Ypenburg, I. H. (2017). </w:t>
            </w:r>
            <w:r w:rsidDel="00000000" w:rsidR="00000000" w:rsidRPr="00000000">
              <w:rPr>
                <w:i w:val="1"/>
                <w:iCs w:val="1"/>
                <w:rtl w:val="0"/>
              </w:rPr>
              <w:t xml:space="preserve">Copilul nostru este supradotat</w:t>
            </w:r>
            <w:r w:rsidDel="00000000" w:rsidR="00000000" w:rsidRPr="00000000">
              <w:rPr>
                <w:rtl w:val="0"/>
              </w:rPr>
              <w:t xml:space="preserve">. Iași. Editura Polirom.</w:t>
            </w:r>
          </w:p>
          <w:p w:rsidR="00000000" w:rsidDel="00000000" w:rsidP="00000000" w:rsidRDefault="00000000" w:rsidRPr="00000000" w14:paraId="000000FF">
            <w:pPr>
              <w:spacing w:after="0" w:line="240" w:lineRule="auto"/>
              <w:ind w:left="0" w:hanging="2"/>
              <w:jc w:val="both"/>
              <w:rPr>
                <w:color w:val="000000"/>
              </w:rPr>
            </w:pPr>
            <w:r w:rsidDel="00000000" w:rsidR="00000000" w:rsidRPr="00000000">
              <w:rPr>
                <w:color w:val="000000"/>
                <w:rtl w:val="0"/>
              </w:rPr>
              <w:t xml:space="preserve">Moon, S.M., (2003). Personal Talent. În </w:t>
            </w:r>
            <w:r w:rsidDel="00000000" w:rsidR="00000000" w:rsidRPr="00000000">
              <w:rPr>
                <w:i w:val="1"/>
                <w:iCs w:val="1"/>
                <w:color w:val="000000"/>
                <w:rtl w:val="0"/>
              </w:rPr>
              <w:t xml:space="preserve">Journal of High Ability Studies, </w:t>
            </w:r>
            <w:r w:rsidDel="00000000" w:rsidR="00000000" w:rsidRPr="00000000">
              <w:rPr>
                <w:color w:val="000000"/>
                <w:rtl w:val="0"/>
              </w:rPr>
              <w:t xml:space="preserve">vol. 14, I, pp.5-23.</w:t>
            </w:r>
          </w:p>
          <w:p w:rsidR="00000000" w:rsidDel="00000000" w:rsidP="00000000" w:rsidRDefault="00000000" w:rsidRPr="00000000" w14:paraId="00000100">
            <w:pPr>
              <w:spacing w:after="0" w:line="240" w:lineRule="auto"/>
              <w:ind w:left="0" w:hanging="2"/>
              <w:jc w:val="both"/>
              <w:rPr>
                <w:color w:val="000000"/>
              </w:rPr>
            </w:pPr>
            <w:r w:rsidDel="00000000" w:rsidR="00000000" w:rsidRPr="00000000">
              <w:rPr>
                <w:color w:val="000000"/>
                <w:rtl w:val="0"/>
              </w:rPr>
              <w:t xml:space="preserve">OECD (2021), Relationship between concentration of academically gifted students and student achievement: Change in PISA score associated with the average concentration of academically gifted students at the school, by subject.  in Positive, High-achieving Students?: What Schools and Teachers Can Do, TALIS, OECD Publishing,https://doi.org/10.1787/96af1be5-en</w:t>
            </w:r>
          </w:p>
          <w:p w:rsidR="00000000" w:rsidDel="00000000" w:rsidP="00000000" w:rsidRDefault="00000000" w:rsidRPr="00000000" w14:paraId="00000101">
            <w:pPr>
              <w:spacing w:after="0" w:line="240" w:lineRule="auto"/>
              <w:ind w:left="0" w:hanging="2"/>
              <w:jc w:val="both"/>
              <w:rPr>
                <w:color w:val="000000"/>
              </w:rPr>
            </w:pPr>
            <w:r w:rsidDel="00000000" w:rsidR="00000000" w:rsidRPr="00000000">
              <w:rPr>
                <w:color w:val="000000"/>
                <w:rtl w:val="0"/>
              </w:rPr>
              <w:t xml:space="preserve">Rutigliano, A. &amp; N. Quarshie (2021).Policy approaches and initiatives for the inclusion of gifted students in OECD countries, OECD Education Working Papers, No. 262, OECD Publishing. https://doi.org/10.1787/c3f9ed87-en.</w:t>
            </w:r>
          </w:p>
          <w:p w:rsidR="00000000" w:rsidDel="00000000" w:rsidP="00000000" w:rsidRDefault="00000000" w:rsidRPr="00000000" w14:paraId="00000102">
            <w:pPr>
              <w:pBdr>
                <w:top w:space="0" w:sz="0" w:val="nil"/>
                <w:left w:space="0" w:sz="0" w:val="nil"/>
                <w:bottom w:space="0" w:sz="0" w:val="nil"/>
                <w:right w:space="0" w:sz="0" w:val="nil"/>
                <w:between w:space="0" w:sz="0" w:val="nil"/>
              </w:pBdr>
              <w:spacing w:after="0" w:line="240" w:lineRule="auto"/>
              <w:ind w:left="0" w:hanging="2"/>
              <w:jc w:val="both"/>
              <w:rPr>
                <w:color w:val="000000"/>
              </w:rPr>
            </w:pPr>
            <w:r w:rsidDel="00000000" w:rsidR="00000000" w:rsidRPr="00000000">
              <w:rPr>
                <w:color w:val="000000"/>
                <w:rtl w:val="0"/>
              </w:rPr>
              <w:t xml:space="preserve">Siegle, D., Moore, M., &amp; Mall, R. L. (2010). Factors that influence in-service and preservice teachers' nomination of students for gifted and talented programs. </w:t>
            </w:r>
            <w:r w:rsidDel="00000000" w:rsidR="00000000" w:rsidRPr="00000000">
              <w:rPr>
                <w:i w:val="1"/>
                <w:iCs w:val="1"/>
                <w:color w:val="000000"/>
                <w:rtl w:val="0"/>
              </w:rPr>
              <w:t xml:space="preserve">Journal for the Education of the Gifted, 33 (3)</w:t>
            </w:r>
            <w:r w:rsidDel="00000000" w:rsidR="00000000" w:rsidRPr="00000000">
              <w:rPr>
                <w:color w:val="000000"/>
                <w:rtl w:val="0"/>
              </w:rPr>
              <w:t xml:space="preserve">, 337-360.</w:t>
            </w:r>
          </w:p>
          <w:p w:rsidR="00000000" w:rsidDel="00000000" w:rsidP="00000000" w:rsidRDefault="00000000" w:rsidRPr="00000000" w14:paraId="00000103">
            <w:pPr>
              <w:spacing w:after="0" w:line="240" w:lineRule="auto"/>
              <w:ind w:left="0" w:hanging="2"/>
              <w:jc w:val="both"/>
              <w:rPr>
                <w:color w:val="000000"/>
              </w:rPr>
            </w:pPr>
            <w:r w:rsidDel="00000000" w:rsidR="00000000" w:rsidRPr="00000000">
              <w:rPr>
                <w:rtl w:val="0"/>
              </w:rPr>
              <w:t xml:space="preserve">Stănescu, I.M., (2002). </w:t>
            </w:r>
            <w:r w:rsidDel="00000000" w:rsidR="00000000" w:rsidRPr="00000000">
              <w:rPr>
                <w:i w:val="1"/>
                <w:iCs w:val="1"/>
                <w:color w:val="000000"/>
                <w:rtl w:val="0"/>
              </w:rPr>
              <w:t xml:space="preserve">Instruirea diferențiată a elevilor supradotați. </w:t>
            </w:r>
            <w:r w:rsidDel="00000000" w:rsidR="00000000" w:rsidRPr="00000000">
              <w:rPr>
                <w:color w:val="000000"/>
                <w:rtl w:val="0"/>
              </w:rPr>
              <w:t xml:space="preserve">Iași. Polirom.</w:t>
            </w:r>
          </w:p>
          <w:p w:rsidR="00000000" w:rsidDel="00000000" w:rsidP="00000000" w:rsidRDefault="00000000" w:rsidRPr="00000000" w14:paraId="00000104">
            <w:pPr>
              <w:pBdr>
                <w:top w:space="0" w:sz="0" w:val="nil"/>
                <w:left w:space="0" w:sz="0" w:val="nil"/>
                <w:bottom w:space="0" w:sz="0" w:val="nil"/>
                <w:right w:space="0" w:sz="0" w:val="nil"/>
                <w:between w:space="0" w:sz="0" w:val="nil"/>
              </w:pBdr>
              <w:spacing w:line="240" w:lineRule="auto"/>
              <w:ind w:left="0" w:hanging="2"/>
              <w:jc w:val="both"/>
              <w:rPr>
                <w:color w:val="000000"/>
              </w:rPr>
            </w:pPr>
            <w:r w:rsidDel="00000000" w:rsidR="00000000" w:rsidRPr="00000000">
              <w:rPr>
                <w:color w:val="000000"/>
                <w:rtl w:val="0"/>
              </w:rPr>
              <w:t xml:space="preserve">Tavani, J.-L., Zenasni, F., &amp; Pereira-Fradin, M. (2009). Social representation of gifted children: A preliminary study in France. În </w:t>
            </w:r>
            <w:r w:rsidDel="00000000" w:rsidR="00000000" w:rsidRPr="00000000">
              <w:rPr>
                <w:i w:val="1"/>
                <w:iCs w:val="1"/>
                <w:color w:val="000000"/>
                <w:rtl w:val="0"/>
              </w:rPr>
              <w:t xml:space="preserve">Gifted and Talented International. 24(2)</w:t>
            </w:r>
            <w:r w:rsidDel="00000000" w:rsidR="00000000" w:rsidRPr="00000000">
              <w:rPr>
                <w:color w:val="000000"/>
                <w:rtl w:val="0"/>
              </w:rPr>
              <w:t xml:space="preserve">, 61-70</w:t>
            </w:r>
          </w:p>
        </w:tc>
      </w:tr>
      <w:tr>
        <w:trPr>
          <w:cantSplit w:val="0"/>
          <w:tblHeader w:val="0"/>
        </w:trPr>
        <w:tc>
          <w:tcPr>
            <w:tcBorders>
              <w:top w:color="000000" w:space="0" w:sz="12" w:val="single"/>
              <w:bottom w:color="000000" w:space="0" w:sz="4" w:val="single"/>
            </w:tcBorders>
            <w:shd w:fill="f2f2f2" w:val="clear"/>
          </w:tcPr>
          <w:p w:rsidR="00000000" w:rsidDel="00000000" w:rsidP="00000000" w:rsidRDefault="00000000" w:rsidRPr="00000000" w14:paraId="00000109">
            <w:pPr>
              <w:spacing w:after="0" w:line="240" w:lineRule="auto"/>
              <w:ind w:left="0" w:hanging="2"/>
              <w:jc w:val="center"/>
              <w:rPr/>
            </w:pPr>
            <w:r w:rsidDel="00000000" w:rsidR="00000000" w:rsidRPr="00000000">
              <w:rPr>
                <w:b w:val="1"/>
                <w:bCs w:val="1"/>
                <w:rtl w:val="0"/>
              </w:rPr>
              <w:t xml:space="preserve">7.2. Seminar/laborator</w:t>
            </w:r>
            <w:r w:rsidDel="00000000" w:rsidR="00000000" w:rsidRPr="00000000">
              <w:rPr>
                <w:rtl w:val="0"/>
              </w:rPr>
            </w:r>
          </w:p>
        </w:tc>
        <w:tc>
          <w:tcPr>
            <w:gridSpan w:val="2"/>
            <w:tcBorders>
              <w:top w:color="000000" w:space="0" w:sz="12" w:val="single"/>
              <w:right w:color="000000" w:space="0" w:sz="8" w:val="single"/>
            </w:tcBorders>
          </w:tcPr>
          <w:p w:rsidR="00000000" w:rsidDel="00000000" w:rsidP="00000000" w:rsidRDefault="00000000" w:rsidRPr="00000000" w14:paraId="0000010A">
            <w:pPr>
              <w:spacing w:after="0" w:line="240" w:lineRule="auto"/>
              <w:ind w:left="0" w:hanging="2"/>
              <w:jc w:val="center"/>
              <w:rPr/>
            </w:pPr>
            <w:r w:rsidDel="00000000" w:rsidR="00000000" w:rsidRPr="00000000">
              <w:rPr>
                <w:b w:val="1"/>
                <w:bCs w:val="1"/>
                <w:rtl w:val="0"/>
              </w:rPr>
              <w:t xml:space="preserve">Metode de predare</w:t>
            </w:r>
            <w:r w:rsidDel="00000000" w:rsidR="00000000" w:rsidRPr="00000000">
              <w:rPr>
                <w:rtl w:val="0"/>
              </w:rPr>
            </w:r>
          </w:p>
        </w:tc>
        <w:tc>
          <w:tcPr>
            <w:gridSpan w:val="2"/>
            <w:tcBorders>
              <w:top w:color="000000" w:space="0" w:sz="12" w:val="single"/>
              <w:left w:color="000000" w:space="0" w:sz="8" w:val="single"/>
            </w:tcBorders>
          </w:tcPr>
          <w:p w:rsidR="00000000" w:rsidDel="00000000" w:rsidP="00000000" w:rsidRDefault="00000000" w:rsidRPr="00000000" w14:paraId="0000010C">
            <w:pPr>
              <w:spacing w:after="0" w:line="240" w:lineRule="auto"/>
              <w:ind w:left="0" w:hanging="2"/>
              <w:jc w:val="center"/>
              <w:rPr/>
            </w:pPr>
            <w:r w:rsidDel="00000000" w:rsidR="00000000" w:rsidRPr="00000000">
              <w:rPr>
                <w:b w:val="1"/>
                <w:bCs w:val="1"/>
                <w:rtl w:val="0"/>
              </w:rPr>
              <w:t xml:space="preserve">Observații</w:t>
            </w:r>
            <w:r w:rsidDel="00000000" w:rsidR="00000000" w:rsidRPr="00000000">
              <w:rPr>
                <w:rtl w:val="0"/>
              </w:rPr>
            </w:r>
          </w:p>
        </w:tc>
      </w:tr>
      <w:tr>
        <w:trPr>
          <w:cantSplit w:val="0"/>
          <w:trHeight w:val="1985" w:hRule="atLeast"/>
          <w:tblHeader w:val="0"/>
        </w:trPr>
        <w:tc>
          <w:tcPr>
            <w:shd w:fill="f2f2f2" w:val="clear"/>
          </w:tcPr>
          <w:p w:rsidR="00000000" w:rsidDel="00000000" w:rsidP="00000000" w:rsidRDefault="00000000" w:rsidRPr="00000000" w14:paraId="0000010E">
            <w:pPr>
              <w:spacing w:after="0" w:line="240" w:lineRule="auto"/>
              <w:ind w:left="0" w:hanging="2"/>
              <w:jc w:val="both"/>
              <w:rPr>
                <w:color w:val="000000"/>
              </w:rPr>
            </w:pPr>
            <w:r w:rsidDel="00000000" w:rsidR="00000000" w:rsidRPr="00000000">
              <w:rPr>
                <w:b w:val="1"/>
                <w:bCs w:val="1"/>
                <w:color w:val="000000"/>
                <w:rtl w:val="0"/>
              </w:rPr>
              <w:t xml:space="preserve">S1-</w:t>
            </w:r>
            <w:r w:rsidDel="00000000" w:rsidR="00000000" w:rsidRPr="00000000">
              <w:rPr>
                <w:color w:val="000000"/>
                <w:rtl w:val="0"/>
              </w:rPr>
              <w:t xml:space="preserve">Introducere în problematica educației copiilor supradotați. Echitate şi excelenţă în educaţia copiilor supradotaţi. </w:t>
            </w:r>
          </w:p>
          <w:p w:rsidR="00000000" w:rsidDel="00000000" w:rsidP="00000000" w:rsidRDefault="00000000" w:rsidRPr="00000000" w14:paraId="0000010F">
            <w:pPr>
              <w:spacing w:after="0" w:line="240" w:lineRule="auto"/>
              <w:ind w:left="0" w:hanging="2"/>
              <w:jc w:val="both"/>
              <w:rPr>
                <w:color w:val="000000"/>
              </w:rPr>
            </w:pPr>
            <w:r w:rsidDel="00000000" w:rsidR="00000000" w:rsidRPr="00000000">
              <w:rPr>
                <w:color w:val="000000"/>
                <w:rtl w:val="0"/>
              </w:rPr>
              <w:t xml:space="preserve">Credinţe, filosofia şi delimitări conceptuale ale supradotării.</w:t>
            </w:r>
          </w:p>
          <w:p w:rsidR="00000000" w:rsidDel="00000000" w:rsidP="00000000" w:rsidRDefault="00000000" w:rsidRPr="00000000" w14:paraId="00000110">
            <w:pPr>
              <w:spacing w:after="0" w:line="240" w:lineRule="auto"/>
              <w:ind w:left="0" w:hanging="2"/>
              <w:jc w:val="both"/>
              <w:rPr>
                <w:color w:val="000000"/>
              </w:rPr>
            </w:pPr>
            <w:r w:rsidDel="00000000" w:rsidR="00000000" w:rsidRPr="00000000">
              <w:rPr>
                <w:rtl w:val="0"/>
              </w:rPr>
            </w:r>
          </w:p>
        </w:tc>
        <w:tc>
          <w:tcPr>
            <w:gridSpan w:val="2"/>
            <w:tcBorders>
              <w:right w:color="000000" w:space="0" w:sz="8" w:val="single"/>
            </w:tcBorders>
          </w:tcPr>
          <w:p w:rsidR="00000000" w:rsidDel="00000000" w:rsidP="00000000" w:rsidRDefault="00000000" w:rsidRPr="00000000" w14:paraId="00000111">
            <w:pPr>
              <w:spacing w:after="0" w:line="240" w:lineRule="auto"/>
              <w:ind w:left="0" w:hanging="2"/>
              <w:jc w:val="both"/>
              <w:rPr>
                <w:color w:val="0070c0"/>
              </w:rPr>
            </w:pPr>
            <w:r w:rsidDel="00000000" w:rsidR="00000000" w:rsidRPr="00000000">
              <w:rPr>
                <w:rtl w:val="0"/>
              </w:rPr>
            </w:r>
          </w:p>
          <w:p w:rsidR="00000000" w:rsidDel="00000000" w:rsidP="00000000" w:rsidRDefault="00000000" w:rsidRPr="00000000" w14:paraId="00000112">
            <w:pPr>
              <w:spacing w:after="0" w:line="240" w:lineRule="auto"/>
              <w:ind w:left="0" w:hanging="2"/>
              <w:jc w:val="both"/>
              <w:rPr>
                <w:color w:val="000000"/>
              </w:rPr>
            </w:pPr>
            <w:r w:rsidDel="00000000" w:rsidR="00000000" w:rsidRPr="00000000">
              <w:rPr>
                <w:color w:val="000000"/>
                <w:rtl w:val="0"/>
              </w:rPr>
              <w:t xml:space="preserve">Expunerea, exemplificarea, demonstrația, studiul comparativ</w:t>
            </w:r>
          </w:p>
          <w:p w:rsidR="00000000" w:rsidDel="00000000" w:rsidP="00000000" w:rsidRDefault="00000000" w:rsidRPr="00000000" w14:paraId="00000113">
            <w:pPr>
              <w:spacing w:after="0" w:line="240" w:lineRule="auto"/>
              <w:ind w:left="0" w:hanging="2"/>
              <w:jc w:val="both"/>
              <w:rPr>
                <w:color w:val="000000"/>
              </w:rPr>
            </w:pPr>
            <w:r w:rsidDel="00000000" w:rsidR="00000000" w:rsidRPr="00000000">
              <w:rPr>
                <w:color w:val="000000"/>
                <w:rtl w:val="0"/>
              </w:rPr>
              <w:t xml:space="preserve">Metoda 3-2-1</w:t>
            </w:r>
          </w:p>
        </w:tc>
        <w:tc>
          <w:tcPr>
            <w:gridSpan w:val="2"/>
            <w:tcBorders>
              <w:left w:color="000000" w:space="0" w:sz="8" w:val="single"/>
            </w:tcBorders>
          </w:tcPr>
          <w:p w:rsidR="00000000" w:rsidDel="00000000" w:rsidP="00000000" w:rsidRDefault="00000000" w:rsidRPr="00000000" w14:paraId="00000115">
            <w:pPr>
              <w:spacing w:after="0" w:line="240" w:lineRule="auto"/>
              <w:ind w:left="0" w:hanging="2"/>
              <w:jc w:val="both"/>
              <w:rPr>
                <w:color w:val="000000"/>
              </w:rPr>
            </w:pPr>
            <w:r w:rsidDel="00000000" w:rsidR="00000000" w:rsidRPr="00000000">
              <w:rPr>
                <w:color w:val="000000"/>
                <w:rtl w:val="0"/>
              </w:rPr>
              <w:t xml:space="preserve">Referințe:</w:t>
            </w:r>
          </w:p>
          <w:p w:rsidR="00000000" w:rsidDel="00000000" w:rsidP="00000000" w:rsidRDefault="00000000" w:rsidRPr="00000000" w14:paraId="00000116">
            <w:pPr>
              <w:numPr>
                <w:ilvl w:val="0"/>
                <w:numId w:val="9"/>
              </w:numPr>
              <w:spacing w:after="0" w:line="240" w:lineRule="auto"/>
              <w:ind w:left="0" w:hanging="2"/>
              <w:rPr>
                <w:color w:val="000000"/>
              </w:rPr>
            </w:pPr>
            <w:r w:rsidDel="00000000" w:rsidR="00000000" w:rsidRPr="00000000">
              <w:rPr>
                <w:color w:val="000000"/>
                <w:rtl w:val="0"/>
              </w:rPr>
              <w:t xml:space="preserve">Ambrose, D., Sternberg, R., (2016). Giftedness and Talent in the 21st Century: Adapting to the Torbulence of Globalization. SENSE Publishers. Roterdam / Boston – Taipei</w:t>
            </w:r>
          </w:p>
          <w:p w:rsidR="00000000" w:rsidDel="00000000" w:rsidP="00000000" w:rsidRDefault="00000000" w:rsidRPr="00000000" w14:paraId="00000117">
            <w:pPr>
              <w:numPr>
                <w:ilvl w:val="0"/>
                <w:numId w:val="9"/>
              </w:numPr>
              <w:pBdr>
                <w:top w:space="0" w:sz="0" w:val="nil"/>
                <w:left w:space="0" w:sz="0" w:val="nil"/>
                <w:bottom w:space="0" w:sz="0" w:val="nil"/>
                <w:right w:space="0" w:sz="0" w:val="nil"/>
                <w:between w:space="0" w:sz="0" w:val="nil"/>
              </w:pBdr>
              <w:spacing w:after="0" w:line="240" w:lineRule="auto"/>
              <w:ind w:left="0" w:hanging="2"/>
              <w:rPr>
                <w:color w:val="000000"/>
              </w:rPr>
            </w:pPr>
            <w:r w:rsidDel="00000000" w:rsidR="00000000" w:rsidRPr="00000000">
              <w:rPr>
                <w:color w:val="000000"/>
                <w:rtl w:val="0"/>
              </w:rPr>
              <w:t xml:space="preserve">Crețu, C., (1995). </w:t>
            </w:r>
            <w:r w:rsidDel="00000000" w:rsidR="00000000" w:rsidRPr="00000000">
              <w:rPr>
                <w:i w:val="1"/>
                <w:iCs w:val="1"/>
                <w:color w:val="000000"/>
                <w:rtl w:val="0"/>
              </w:rPr>
              <w:t xml:space="preserve">Politica Promovării Talentelor. </w:t>
            </w:r>
            <w:r w:rsidDel="00000000" w:rsidR="00000000" w:rsidRPr="00000000">
              <w:rPr>
                <w:color w:val="000000"/>
                <w:rtl w:val="0"/>
              </w:rPr>
              <w:t xml:space="preserve">Iași. Editura Cronica.</w:t>
            </w:r>
          </w:p>
          <w:p w:rsidR="00000000" w:rsidDel="00000000" w:rsidP="00000000" w:rsidRDefault="00000000" w:rsidRPr="00000000" w14:paraId="00000118">
            <w:pPr>
              <w:numPr>
                <w:ilvl w:val="0"/>
                <w:numId w:val="9"/>
              </w:numPr>
              <w:pBdr>
                <w:top w:space="0" w:sz="0" w:val="nil"/>
                <w:left w:space="0" w:sz="0" w:val="nil"/>
                <w:bottom w:space="0" w:sz="0" w:val="nil"/>
                <w:right w:space="0" w:sz="0" w:val="nil"/>
                <w:between w:space="0" w:sz="0" w:val="nil"/>
              </w:pBdr>
              <w:spacing w:after="0" w:line="240" w:lineRule="auto"/>
              <w:ind w:left="0" w:hanging="2"/>
              <w:rPr>
                <w:color w:val="000000"/>
              </w:rPr>
            </w:pPr>
            <w:r w:rsidDel="00000000" w:rsidR="00000000" w:rsidRPr="00000000">
              <w:rPr>
                <w:color w:val="000000"/>
                <w:rtl w:val="0"/>
              </w:rPr>
              <w:t xml:space="preserve">Crețu, C., (1997).  </w:t>
            </w:r>
            <w:r w:rsidDel="00000000" w:rsidR="00000000" w:rsidRPr="00000000">
              <w:rPr>
                <w:i w:val="1"/>
                <w:iCs w:val="1"/>
                <w:color w:val="000000"/>
                <w:rtl w:val="0"/>
              </w:rPr>
              <w:t xml:space="preserve">Psihopedagogia succesului.</w:t>
            </w:r>
            <w:r w:rsidDel="00000000" w:rsidR="00000000" w:rsidRPr="00000000">
              <w:rPr>
                <w:color w:val="000000"/>
                <w:rtl w:val="0"/>
              </w:rPr>
              <w:t xml:space="preserve"> Iași. Polirom.</w:t>
            </w:r>
          </w:p>
          <w:p w:rsidR="00000000" w:rsidDel="00000000" w:rsidP="00000000" w:rsidRDefault="00000000" w:rsidRPr="00000000" w14:paraId="00000119">
            <w:pPr>
              <w:numPr>
                <w:ilvl w:val="0"/>
                <w:numId w:val="9"/>
              </w:numPr>
              <w:pBdr>
                <w:top w:space="0" w:sz="0" w:val="nil"/>
                <w:left w:space="0" w:sz="0" w:val="nil"/>
                <w:bottom w:space="0" w:sz="0" w:val="nil"/>
                <w:right w:space="0" w:sz="0" w:val="nil"/>
                <w:between w:space="0" w:sz="0" w:val="nil"/>
              </w:pBdr>
              <w:spacing w:after="0" w:line="240" w:lineRule="auto"/>
              <w:ind w:left="0" w:hanging="2"/>
              <w:rPr>
                <w:color w:val="0070c0"/>
              </w:rPr>
            </w:pPr>
            <w:r w:rsidDel="00000000" w:rsidR="00000000" w:rsidRPr="00000000">
              <w:rPr>
                <w:color w:val="000000"/>
                <w:rtl w:val="0"/>
              </w:rPr>
              <w:t xml:space="preserve">Myths about Gifted Students accesat la </w:t>
            </w:r>
            <w:hyperlink r:id="rId11">
              <w:r w:rsidDel="00000000" w:rsidR="00000000" w:rsidRPr="00000000">
                <w:rPr>
                  <w:color w:val="0000ff"/>
                  <w:u w:val="single"/>
                  <w:vertAlign w:val="baseline"/>
                  <w:rtl w:val="0"/>
                </w:rPr>
                <w:t xml:space="preserve">http://www.nagc.org/resources-publications/resources/myths-about-gifted-students. în 3.09.2018</w:t>
              </w:r>
            </w:hyperlink>
            <w:r w:rsidDel="00000000" w:rsidR="00000000" w:rsidRPr="00000000">
              <w:rPr>
                <w:rtl w:val="0"/>
              </w:rPr>
            </w:r>
          </w:p>
          <w:p w:rsidR="00000000" w:rsidDel="00000000" w:rsidP="00000000" w:rsidRDefault="00000000" w:rsidRPr="00000000" w14:paraId="0000011A">
            <w:pPr>
              <w:numPr>
                <w:ilvl w:val="0"/>
                <w:numId w:val="9"/>
              </w:numPr>
              <w:pBdr>
                <w:top w:space="0" w:sz="0" w:val="nil"/>
                <w:left w:space="0" w:sz="0" w:val="nil"/>
                <w:bottom w:space="0" w:sz="0" w:val="nil"/>
                <w:right w:space="0" w:sz="0" w:val="nil"/>
                <w:between w:space="0" w:sz="0" w:val="nil"/>
              </w:pBdr>
              <w:spacing w:after="0" w:line="240" w:lineRule="auto"/>
              <w:ind w:left="0" w:hanging="2"/>
              <w:rPr>
                <w:color w:val="0070c0"/>
              </w:rPr>
            </w:pPr>
            <w:r w:rsidDel="00000000" w:rsidR="00000000" w:rsidRPr="00000000">
              <w:rPr>
                <w:color w:val="000000"/>
                <w:rtl w:val="0"/>
              </w:rPr>
              <w:t xml:space="preserve">Milletre, B. (2021). </w:t>
            </w:r>
            <w:r w:rsidDel="00000000" w:rsidR="00000000" w:rsidRPr="00000000">
              <w:rPr>
                <w:i w:val="1"/>
                <w:iCs w:val="1"/>
                <w:color w:val="000000"/>
                <w:rtl w:val="0"/>
              </w:rPr>
              <w:t xml:space="preserve">Cartea celor supradotați</w:t>
            </w:r>
            <w:r w:rsidDel="00000000" w:rsidR="00000000" w:rsidRPr="00000000">
              <w:rPr>
                <w:color w:val="000000"/>
                <w:rtl w:val="0"/>
              </w:rPr>
              <w:t xml:space="preserve">. Editura Trei.</w:t>
            </w:r>
            <w:r w:rsidDel="00000000" w:rsidR="00000000" w:rsidRPr="00000000">
              <w:rPr>
                <w:rtl w:val="0"/>
              </w:rPr>
            </w:r>
          </w:p>
          <w:p w:rsidR="00000000" w:rsidDel="00000000" w:rsidP="00000000" w:rsidRDefault="00000000" w:rsidRPr="00000000" w14:paraId="0000011B">
            <w:pPr>
              <w:numPr>
                <w:ilvl w:val="0"/>
                <w:numId w:val="9"/>
              </w:numPr>
              <w:pBdr>
                <w:top w:space="0" w:sz="0" w:val="nil"/>
                <w:left w:space="0" w:sz="0" w:val="nil"/>
                <w:bottom w:space="0" w:sz="0" w:val="nil"/>
                <w:right w:space="0" w:sz="0" w:val="nil"/>
                <w:between w:space="0" w:sz="0" w:val="nil"/>
              </w:pBdr>
              <w:spacing w:after="0" w:line="240" w:lineRule="auto"/>
              <w:ind w:left="0" w:hanging="2"/>
              <w:rPr>
                <w:color w:val="000000"/>
              </w:rPr>
            </w:pPr>
            <w:r w:rsidDel="00000000" w:rsidR="00000000" w:rsidRPr="00000000">
              <w:rPr>
                <w:color w:val="000000"/>
                <w:rtl w:val="0"/>
              </w:rPr>
              <w:t xml:space="preserve">H. L. Hertberg-Davis &amp; C. M. Callahan (Eds.), </w:t>
            </w:r>
            <w:r w:rsidDel="00000000" w:rsidR="00000000" w:rsidRPr="00000000">
              <w:rPr>
                <w:i w:val="1"/>
                <w:iCs w:val="1"/>
                <w:color w:val="000000"/>
                <w:rtl w:val="0"/>
              </w:rPr>
              <w:t xml:space="preserve">Fundamentals of gifted education</w:t>
            </w:r>
            <w:r w:rsidDel="00000000" w:rsidR="00000000" w:rsidRPr="00000000">
              <w:rPr>
                <w:color w:val="000000"/>
                <w:rtl w:val="0"/>
              </w:rPr>
              <w:t xml:space="preserve">. New York, NY: Routledge accesat la </w:t>
            </w:r>
            <w:hyperlink r:id="rId12">
              <w:r w:rsidDel="00000000" w:rsidR="00000000" w:rsidRPr="00000000">
                <w:rPr>
                  <w:color w:val="0000ff"/>
                  <w:u w:val="single"/>
                  <w:rtl w:val="0"/>
                </w:rPr>
                <w:t xml:space="preserve">http://samples.sainsburysebooks.co.uk/9781136946448_sample_833021.pdf</w:t>
              </w:r>
            </w:hyperlink>
            <w:r w:rsidDel="00000000" w:rsidR="00000000" w:rsidRPr="00000000">
              <w:rPr>
                <w:color w:val="0070c0"/>
                <w:rtl w:val="0"/>
              </w:rPr>
              <w:t xml:space="preserve">  </w:t>
            </w:r>
            <w:r w:rsidDel="00000000" w:rsidR="00000000" w:rsidRPr="00000000">
              <w:rPr>
                <w:color w:val="000000"/>
                <w:rtl w:val="0"/>
              </w:rPr>
              <w:t xml:space="preserve">în 4.09.2018</w:t>
            </w:r>
          </w:p>
          <w:p w:rsidR="00000000" w:rsidDel="00000000" w:rsidP="00000000" w:rsidRDefault="00000000" w:rsidRPr="00000000" w14:paraId="0000011C">
            <w:pPr>
              <w:numPr>
                <w:ilvl w:val="0"/>
                <w:numId w:val="9"/>
              </w:numPr>
              <w:pBdr>
                <w:top w:space="0" w:sz="0" w:val="nil"/>
                <w:left w:space="0" w:sz="0" w:val="nil"/>
                <w:bottom w:space="0" w:sz="0" w:val="nil"/>
                <w:right w:space="0" w:sz="0" w:val="nil"/>
                <w:between w:space="0" w:sz="0" w:val="nil"/>
              </w:pBdr>
              <w:spacing w:after="0" w:line="240" w:lineRule="auto"/>
              <w:ind w:left="0" w:hanging="2"/>
              <w:rPr>
                <w:color w:val="000000"/>
              </w:rPr>
            </w:pPr>
            <w:r w:rsidDel="00000000" w:rsidR="00000000" w:rsidRPr="00000000">
              <w:rPr>
                <w:color w:val="000000"/>
                <w:rtl w:val="0"/>
              </w:rPr>
              <w:t xml:space="preserve">Monks, F. J., &amp; Ypenburg, I. H. (2017). </w:t>
            </w:r>
            <w:r w:rsidDel="00000000" w:rsidR="00000000" w:rsidRPr="00000000">
              <w:rPr>
                <w:i w:val="1"/>
                <w:iCs w:val="1"/>
                <w:color w:val="000000"/>
                <w:rtl w:val="0"/>
              </w:rPr>
              <w:t xml:space="preserve">Copilul nostru este supradotat</w:t>
            </w:r>
            <w:r w:rsidDel="00000000" w:rsidR="00000000" w:rsidRPr="00000000">
              <w:rPr>
                <w:color w:val="000000"/>
                <w:rtl w:val="0"/>
              </w:rPr>
              <w:t xml:space="preserve">. Iași. Editura Polirom.</w:t>
            </w:r>
          </w:p>
        </w:tc>
      </w:tr>
      <w:tr>
        <w:trPr>
          <w:cantSplit w:val="0"/>
          <w:trHeight w:val="350" w:hRule="atLeast"/>
          <w:tblHeader w:val="0"/>
        </w:trPr>
        <w:tc>
          <w:tcPr>
            <w:shd w:fill="f2f2f2" w:val="clear"/>
          </w:tcPr>
          <w:p w:rsidR="00000000" w:rsidDel="00000000" w:rsidP="00000000" w:rsidRDefault="00000000" w:rsidRPr="00000000" w14:paraId="0000011E">
            <w:pPr>
              <w:spacing w:after="0" w:line="240" w:lineRule="auto"/>
              <w:ind w:left="0" w:hanging="2"/>
              <w:jc w:val="both"/>
              <w:rPr>
                <w:color w:val="000000"/>
              </w:rPr>
            </w:pPr>
            <w:r w:rsidDel="00000000" w:rsidR="00000000" w:rsidRPr="00000000">
              <w:rPr>
                <w:b w:val="1"/>
                <w:bCs w:val="1"/>
                <w:color w:val="000000"/>
                <w:rtl w:val="0"/>
              </w:rPr>
              <w:t xml:space="preserve">S2 – </w:t>
            </w:r>
            <w:r w:rsidDel="00000000" w:rsidR="00000000" w:rsidRPr="00000000">
              <w:rPr>
                <w:color w:val="000000"/>
                <w:rtl w:val="0"/>
              </w:rPr>
              <w:t xml:space="preserve">Analiza comparativă a abordărilor și perspectivelor în domeniul educației copiilor supradotați </w:t>
            </w:r>
            <w:r w:rsidDel="00000000" w:rsidR="00000000" w:rsidRPr="00000000">
              <w:rPr>
                <w:rtl w:val="0"/>
              </w:rPr>
              <w:t xml:space="preserve">în UE, USA, Australia, Noua Zeelanda și România</w:t>
            </w:r>
            <w:r w:rsidDel="00000000" w:rsidR="00000000" w:rsidRPr="00000000">
              <w:rPr>
                <w:rtl w:val="0"/>
              </w:rPr>
            </w:r>
          </w:p>
        </w:tc>
        <w:tc>
          <w:tcPr>
            <w:gridSpan w:val="2"/>
            <w:tcBorders>
              <w:right w:color="000000" w:space="0" w:sz="8" w:val="single"/>
            </w:tcBorders>
          </w:tcPr>
          <w:p w:rsidR="00000000" w:rsidDel="00000000" w:rsidP="00000000" w:rsidRDefault="00000000" w:rsidRPr="00000000" w14:paraId="0000011F">
            <w:pPr>
              <w:spacing w:after="0" w:line="240" w:lineRule="auto"/>
              <w:ind w:left="0" w:hanging="2"/>
              <w:jc w:val="both"/>
              <w:rPr/>
            </w:pPr>
            <w:r w:rsidDel="00000000" w:rsidR="00000000" w:rsidRPr="00000000">
              <w:rPr>
                <w:rtl w:val="0"/>
              </w:rPr>
              <w:t xml:space="preserve">Expunerea, exemplificarea, demonstrația, studiul comparativ</w:t>
            </w:r>
          </w:p>
        </w:tc>
        <w:tc>
          <w:tcPr>
            <w:gridSpan w:val="2"/>
            <w:tcBorders>
              <w:left w:color="000000" w:space="0" w:sz="8" w:val="single"/>
            </w:tcBorders>
          </w:tcPr>
          <w:p w:rsidR="00000000" w:rsidDel="00000000" w:rsidP="00000000" w:rsidRDefault="00000000" w:rsidRPr="00000000" w14:paraId="00000121">
            <w:pPr>
              <w:spacing w:after="0" w:line="240" w:lineRule="auto"/>
              <w:ind w:left="0" w:hanging="2"/>
              <w:jc w:val="both"/>
              <w:rPr>
                <w:color w:val="000000"/>
              </w:rPr>
            </w:pPr>
            <w:r w:rsidDel="00000000" w:rsidR="00000000" w:rsidRPr="00000000">
              <w:rPr>
                <w:color w:val="000000"/>
                <w:rtl w:val="0"/>
              </w:rPr>
              <w:t xml:space="preserve">Referințe:</w:t>
            </w:r>
          </w:p>
          <w:p w:rsidR="00000000" w:rsidDel="00000000" w:rsidP="00000000" w:rsidRDefault="00000000" w:rsidRPr="00000000" w14:paraId="00000122">
            <w:pPr>
              <w:numPr>
                <w:ilvl w:val="0"/>
                <w:numId w:val="7"/>
              </w:numPr>
              <w:pBdr>
                <w:top w:space="0" w:sz="0" w:val="nil"/>
                <w:left w:space="0" w:sz="0" w:val="nil"/>
                <w:bottom w:space="0" w:sz="0" w:val="nil"/>
                <w:right w:space="0" w:sz="0" w:val="nil"/>
                <w:between w:space="0" w:sz="0" w:val="nil"/>
              </w:pBdr>
              <w:spacing w:after="0" w:line="240" w:lineRule="auto"/>
              <w:ind w:left="0" w:hanging="2"/>
              <w:jc w:val="both"/>
              <w:rPr>
                <w:color w:val="0070c0"/>
              </w:rPr>
            </w:pPr>
            <w:r w:rsidDel="00000000" w:rsidR="00000000" w:rsidRPr="00000000">
              <w:rPr>
                <w:i w:val="1"/>
                <w:iCs w:val="1"/>
                <w:color w:val="000000"/>
                <w:rtl w:val="0"/>
              </w:rPr>
              <w:t xml:space="preserve">Florida Statutes and Rules Relevant to Gifted Education</w:t>
            </w:r>
            <w:r w:rsidDel="00000000" w:rsidR="00000000" w:rsidRPr="00000000">
              <w:rPr>
                <w:color w:val="000000"/>
                <w:rtl w:val="0"/>
              </w:rPr>
              <w:t xml:space="preserve">  accesat în 15.09.2018</w:t>
            </w:r>
            <w:r w:rsidDel="00000000" w:rsidR="00000000" w:rsidRPr="00000000">
              <w:rPr>
                <w:rtl w:val="0"/>
              </w:rPr>
            </w:r>
          </w:p>
          <w:p w:rsidR="00000000" w:rsidDel="00000000" w:rsidP="00000000" w:rsidRDefault="00000000" w:rsidRPr="00000000" w14:paraId="00000123">
            <w:pPr>
              <w:numPr>
                <w:ilvl w:val="0"/>
                <w:numId w:val="7"/>
              </w:numPr>
              <w:pBdr>
                <w:top w:space="0" w:sz="0" w:val="nil"/>
                <w:left w:space="0" w:sz="0" w:val="nil"/>
                <w:bottom w:space="0" w:sz="0" w:val="nil"/>
                <w:right w:space="0" w:sz="0" w:val="nil"/>
                <w:between w:space="0" w:sz="0" w:val="nil"/>
              </w:pBdr>
              <w:spacing w:after="0" w:line="240" w:lineRule="auto"/>
              <w:ind w:left="0" w:hanging="2"/>
              <w:rPr>
                <w:color w:val="000000"/>
              </w:rPr>
            </w:pPr>
            <w:r w:rsidDel="00000000" w:rsidR="00000000" w:rsidRPr="00000000">
              <w:rPr>
                <w:color w:val="000000"/>
                <w:rtl w:val="0"/>
              </w:rPr>
              <w:t xml:space="preserve">Mönks, F. J., &amp; Ypenburg, I. H. (2017). Copilul nostru este supradotat. Iași. Editura Polirom.</w:t>
            </w:r>
          </w:p>
          <w:p w:rsidR="00000000" w:rsidDel="00000000" w:rsidP="00000000" w:rsidRDefault="00000000" w:rsidRPr="00000000" w14:paraId="00000124">
            <w:pPr>
              <w:numPr>
                <w:ilvl w:val="0"/>
                <w:numId w:val="7"/>
              </w:numPr>
              <w:pBdr>
                <w:top w:space="0" w:sz="0" w:val="nil"/>
                <w:left w:space="0" w:sz="0" w:val="nil"/>
                <w:bottom w:space="0" w:sz="0" w:val="nil"/>
                <w:right w:space="0" w:sz="0" w:val="nil"/>
                <w:between w:space="0" w:sz="0" w:val="nil"/>
              </w:pBdr>
              <w:spacing w:after="0" w:line="240" w:lineRule="auto"/>
              <w:ind w:left="0" w:hanging="2"/>
              <w:rPr>
                <w:color w:val="000000"/>
              </w:rPr>
            </w:pPr>
            <w:r w:rsidDel="00000000" w:rsidR="00000000" w:rsidRPr="00000000">
              <w:rPr>
                <w:color w:val="000000"/>
                <w:rtl w:val="0"/>
              </w:rPr>
              <w:t xml:space="preserve">Mönks, F.J. &amp; Pflüger, R. (2005). </w:t>
            </w:r>
            <w:r w:rsidDel="00000000" w:rsidR="00000000" w:rsidRPr="00000000">
              <w:rPr>
                <w:i w:val="1"/>
                <w:iCs w:val="1"/>
                <w:color w:val="000000"/>
                <w:rtl w:val="0"/>
              </w:rPr>
              <w:t xml:space="preserve">Gifted Education in 21 European Countries: Inventory and Perspective</w:t>
            </w:r>
            <w:r w:rsidDel="00000000" w:rsidR="00000000" w:rsidRPr="00000000">
              <w:rPr>
                <w:color w:val="000000"/>
                <w:rtl w:val="0"/>
              </w:rPr>
              <w:t xml:space="preserve">. Accesat la </w:t>
            </w:r>
            <w:hyperlink r:id="rId13">
              <w:r w:rsidDel="00000000" w:rsidR="00000000" w:rsidRPr="00000000">
                <w:rPr>
                  <w:color w:val="0000ff"/>
                  <w:u w:val="single"/>
                  <w:rtl w:val="0"/>
                </w:rPr>
                <w:t xml:space="preserve">http://ksv-projekty.vsb.cz/icpn/repo/gifted_education_21_eu_countries.pdf</w:t>
              </w:r>
            </w:hyperlink>
            <w:r w:rsidDel="00000000" w:rsidR="00000000" w:rsidRPr="00000000">
              <w:rPr>
                <w:color w:val="000000"/>
                <w:rtl w:val="0"/>
              </w:rPr>
              <w:t xml:space="preserve">   în 5.09.2018</w:t>
            </w:r>
          </w:p>
          <w:p w:rsidR="00000000" w:rsidDel="00000000" w:rsidP="00000000" w:rsidRDefault="00000000" w:rsidRPr="00000000" w14:paraId="00000125">
            <w:pPr>
              <w:numPr>
                <w:ilvl w:val="0"/>
                <w:numId w:val="7"/>
              </w:numPr>
              <w:pBdr>
                <w:top w:space="0" w:sz="0" w:val="nil"/>
                <w:left w:space="0" w:sz="0" w:val="nil"/>
                <w:bottom w:space="0" w:sz="0" w:val="nil"/>
                <w:right w:space="0" w:sz="0" w:val="nil"/>
                <w:between w:space="0" w:sz="0" w:val="nil"/>
              </w:pBdr>
              <w:spacing w:after="0" w:line="240" w:lineRule="auto"/>
              <w:ind w:left="0" w:hanging="2"/>
              <w:jc w:val="both"/>
              <w:rPr>
                <w:color w:val="0070c0"/>
              </w:rPr>
            </w:pPr>
            <w:r w:rsidDel="00000000" w:rsidR="00000000" w:rsidRPr="00000000">
              <w:rPr>
                <w:color w:val="000000"/>
                <w:rtl w:val="0"/>
              </w:rPr>
              <w:t xml:space="preserve">NAGC – </w:t>
            </w:r>
            <w:r w:rsidDel="00000000" w:rsidR="00000000" w:rsidRPr="00000000">
              <w:rPr>
                <w:i w:val="1"/>
                <w:iCs w:val="1"/>
                <w:color w:val="000000"/>
                <w:rtl w:val="0"/>
              </w:rPr>
              <w:t xml:space="preserve">CEC Teacher Preparation Standards in Gifted and Talented Education</w:t>
            </w:r>
            <w:r w:rsidDel="00000000" w:rsidR="00000000" w:rsidRPr="00000000">
              <w:rPr>
                <w:color w:val="000000"/>
                <w:rtl w:val="0"/>
              </w:rPr>
              <w:t xml:space="preserve"> accesat</w:t>
            </w:r>
            <w:r w:rsidDel="00000000" w:rsidR="00000000" w:rsidRPr="00000000">
              <w:rPr>
                <w:color w:val="0070c0"/>
                <w:rtl w:val="0"/>
              </w:rPr>
              <w:t xml:space="preserve"> </w:t>
            </w:r>
            <w:r w:rsidDel="00000000" w:rsidR="00000000" w:rsidRPr="00000000">
              <w:rPr>
                <w:color w:val="000000"/>
                <w:rtl w:val="0"/>
              </w:rPr>
              <w:t xml:space="preserve">la</w:t>
            </w:r>
            <w:r w:rsidDel="00000000" w:rsidR="00000000" w:rsidRPr="00000000">
              <w:rPr>
                <w:color w:val="0070c0"/>
                <w:rtl w:val="0"/>
              </w:rPr>
              <w:t xml:space="preserve"> </w:t>
            </w:r>
            <w:hyperlink r:id="rId14">
              <w:r w:rsidDel="00000000" w:rsidR="00000000" w:rsidRPr="00000000">
                <w:rPr>
                  <w:color w:val="0000ff"/>
                  <w:u w:val="single"/>
                  <w:rtl w:val="0"/>
                </w:rPr>
                <w:t xml:space="preserve">http://www.nagc.org/sites/default/files/standards/NAGC-%20CEC%20CAEP%20standards%20%282013%20final%29.pdf</w:t>
              </w:r>
            </w:hyperlink>
            <w:r w:rsidDel="00000000" w:rsidR="00000000" w:rsidRPr="00000000">
              <w:rPr>
                <w:color w:val="0070c0"/>
                <w:rtl w:val="0"/>
              </w:rPr>
              <w:t xml:space="preserve"> </w:t>
            </w:r>
            <w:r w:rsidDel="00000000" w:rsidR="00000000" w:rsidRPr="00000000">
              <w:rPr>
                <w:color w:val="000000"/>
                <w:rtl w:val="0"/>
              </w:rPr>
              <w:t xml:space="preserve">în 2.09.2018</w:t>
            </w:r>
            <w:r w:rsidDel="00000000" w:rsidR="00000000" w:rsidRPr="00000000">
              <w:rPr>
                <w:rtl w:val="0"/>
              </w:rPr>
            </w:r>
          </w:p>
          <w:p w:rsidR="00000000" w:rsidDel="00000000" w:rsidP="00000000" w:rsidRDefault="00000000" w:rsidRPr="00000000" w14:paraId="00000126">
            <w:pPr>
              <w:numPr>
                <w:ilvl w:val="0"/>
                <w:numId w:val="7"/>
              </w:numPr>
              <w:pBdr>
                <w:top w:space="0" w:sz="0" w:val="nil"/>
                <w:left w:space="0" w:sz="0" w:val="nil"/>
                <w:bottom w:space="0" w:sz="0" w:val="nil"/>
                <w:right w:space="0" w:sz="0" w:val="nil"/>
                <w:between w:space="0" w:sz="0" w:val="nil"/>
              </w:pBdr>
              <w:spacing w:after="0" w:line="240" w:lineRule="auto"/>
              <w:ind w:left="0" w:hanging="2"/>
              <w:jc w:val="both"/>
              <w:rPr>
                <w:color w:val="000000"/>
              </w:rPr>
            </w:pPr>
            <w:r w:rsidDel="00000000" w:rsidR="00000000" w:rsidRPr="00000000">
              <w:rPr>
                <w:color w:val="000000"/>
                <w:rtl w:val="0"/>
              </w:rPr>
              <w:t xml:space="preserve">Reid, E., Boettger, H. (2015). </w:t>
            </w:r>
            <w:r w:rsidDel="00000000" w:rsidR="00000000" w:rsidRPr="00000000">
              <w:rPr>
                <w:i w:val="1"/>
                <w:iCs w:val="1"/>
                <w:color w:val="000000"/>
                <w:rtl w:val="0"/>
              </w:rPr>
              <w:t xml:space="preserve">Gifted education in various countries of Europe</w:t>
            </w:r>
            <w:r w:rsidDel="00000000" w:rsidR="00000000" w:rsidRPr="00000000">
              <w:rPr>
                <w:color w:val="000000"/>
                <w:rtl w:val="0"/>
              </w:rPr>
              <w:t xml:space="preserve"> accesat la</w:t>
            </w:r>
            <w:r w:rsidDel="00000000" w:rsidR="00000000" w:rsidRPr="00000000">
              <w:rPr>
                <w:color w:val="0070c0"/>
                <w:rtl w:val="0"/>
              </w:rPr>
              <w:t xml:space="preserve"> </w:t>
            </w:r>
            <w:hyperlink r:id="rId15">
              <w:r w:rsidDel="00000000" w:rsidR="00000000" w:rsidRPr="00000000">
                <w:rPr>
                  <w:color w:val="0000ff"/>
                  <w:u w:val="single"/>
                  <w:rtl w:val="0"/>
                </w:rPr>
                <w:t xml:space="preserve">https://www.researchgate.net/publication/282133674_GIFTED_EDUCATION_IN_VARIOUS_COUNTRIES_OF_EUROPE</w:t>
              </w:r>
            </w:hyperlink>
            <w:r w:rsidDel="00000000" w:rsidR="00000000" w:rsidRPr="00000000">
              <w:rPr>
                <w:color w:val="0070c0"/>
                <w:rtl w:val="0"/>
              </w:rPr>
              <w:t xml:space="preserve">. </w:t>
            </w:r>
            <w:r w:rsidDel="00000000" w:rsidR="00000000" w:rsidRPr="00000000">
              <w:rPr>
                <w:color w:val="000000"/>
                <w:rtl w:val="0"/>
              </w:rPr>
              <w:t xml:space="preserve">În 2.09.2018</w:t>
            </w:r>
          </w:p>
          <w:p w:rsidR="00000000" w:rsidDel="00000000" w:rsidP="00000000" w:rsidRDefault="00000000" w:rsidRPr="00000000" w14:paraId="00000127">
            <w:pPr>
              <w:numPr>
                <w:ilvl w:val="0"/>
                <w:numId w:val="7"/>
              </w:numPr>
              <w:pBdr>
                <w:top w:space="0" w:sz="0" w:val="nil"/>
                <w:left w:space="0" w:sz="0" w:val="nil"/>
                <w:bottom w:space="0" w:sz="0" w:val="nil"/>
                <w:right w:space="0" w:sz="0" w:val="nil"/>
                <w:between w:space="0" w:sz="0" w:val="nil"/>
              </w:pBdr>
              <w:spacing w:after="0" w:line="240" w:lineRule="auto"/>
              <w:ind w:left="0" w:hanging="2"/>
              <w:jc w:val="both"/>
              <w:rPr>
                <w:color w:val="000000"/>
              </w:rPr>
            </w:pPr>
            <w:r w:rsidDel="00000000" w:rsidR="00000000" w:rsidRPr="00000000">
              <w:rPr>
                <w:color w:val="000000"/>
                <w:rtl w:val="0"/>
              </w:rPr>
              <w:t xml:space="preserve">Reid, E. (2015). </w:t>
            </w:r>
            <w:r w:rsidDel="00000000" w:rsidR="00000000" w:rsidRPr="00000000">
              <w:rPr>
                <w:i w:val="1"/>
                <w:iCs w:val="1"/>
                <w:color w:val="000000"/>
                <w:rtl w:val="0"/>
              </w:rPr>
              <w:t xml:space="preserve">Development of gifted education and an overview of gifted education in the USA, Canada, Equator and Mexico</w:t>
            </w:r>
            <w:r w:rsidDel="00000000" w:rsidR="00000000" w:rsidRPr="00000000">
              <w:rPr>
                <w:color w:val="000000"/>
                <w:rtl w:val="0"/>
              </w:rPr>
              <w:t xml:space="preserve">. accesat la </w:t>
            </w:r>
            <w:hyperlink r:id="rId16">
              <w:r w:rsidDel="00000000" w:rsidR="00000000" w:rsidRPr="00000000">
                <w:rPr>
                  <w:color w:val="0000ff"/>
                  <w:u w:val="single"/>
                  <w:rtl w:val="0"/>
                </w:rPr>
                <w:t xml:space="preserve">https://www.researchgate.net/publication/282133742_DEVELOPMENT_OF_GIFTED_EDUCATION_AND_AN_OVERVIEW_OF_GIFTED_EDUCATION_IN_THE_USA_CANADA_EQUATOR_AND_MEXICO</w:t>
              </w:r>
            </w:hyperlink>
            <w:r w:rsidDel="00000000" w:rsidR="00000000" w:rsidRPr="00000000">
              <w:rPr>
                <w:color w:val="0070c0"/>
                <w:rtl w:val="0"/>
              </w:rPr>
              <w:t xml:space="preserve"> </w:t>
            </w:r>
            <w:r w:rsidDel="00000000" w:rsidR="00000000" w:rsidRPr="00000000">
              <w:rPr>
                <w:color w:val="000000"/>
                <w:rtl w:val="0"/>
              </w:rPr>
              <w:t xml:space="preserve">în 5.09.2018</w:t>
            </w:r>
          </w:p>
          <w:p w:rsidR="00000000" w:rsidDel="00000000" w:rsidP="00000000" w:rsidRDefault="00000000" w:rsidRPr="00000000" w14:paraId="00000128">
            <w:pPr>
              <w:numPr>
                <w:ilvl w:val="0"/>
                <w:numId w:val="7"/>
              </w:numPr>
              <w:pBdr>
                <w:top w:space="0" w:sz="0" w:val="nil"/>
                <w:left w:space="0" w:sz="0" w:val="nil"/>
                <w:bottom w:space="0" w:sz="0" w:val="nil"/>
                <w:right w:space="0" w:sz="0" w:val="nil"/>
                <w:between w:space="0" w:sz="0" w:val="nil"/>
              </w:pBdr>
              <w:spacing w:after="0" w:line="240" w:lineRule="auto"/>
              <w:ind w:left="0" w:hanging="2"/>
              <w:jc w:val="both"/>
              <w:rPr>
                <w:color w:val="000000"/>
              </w:rPr>
            </w:pPr>
            <w:r w:rsidDel="00000000" w:rsidR="00000000" w:rsidRPr="00000000">
              <w:rPr>
                <w:color w:val="000000"/>
                <w:rtl w:val="0"/>
              </w:rPr>
              <w:t xml:space="preserve">Roşan A. (2015). </w:t>
            </w:r>
            <w:r w:rsidDel="00000000" w:rsidR="00000000" w:rsidRPr="00000000">
              <w:rPr>
                <w:i w:val="1"/>
                <w:iCs w:val="1"/>
                <w:color w:val="000000"/>
                <w:rtl w:val="0"/>
              </w:rPr>
              <w:t xml:space="preserve">Psihopedagogie specială. Modele de evaluare și intervenție</w:t>
            </w:r>
            <w:r w:rsidDel="00000000" w:rsidR="00000000" w:rsidRPr="00000000">
              <w:rPr>
                <w:color w:val="000000"/>
                <w:rtl w:val="0"/>
              </w:rPr>
              <w:t xml:space="preserve">. Iaşi. Editura Polirom.</w:t>
            </w:r>
          </w:p>
          <w:p w:rsidR="00000000" w:rsidDel="00000000" w:rsidP="00000000" w:rsidRDefault="00000000" w:rsidRPr="00000000" w14:paraId="00000129">
            <w:pPr>
              <w:numPr>
                <w:ilvl w:val="0"/>
                <w:numId w:val="7"/>
              </w:numPr>
              <w:pBdr>
                <w:top w:space="0" w:sz="0" w:val="nil"/>
                <w:left w:space="0" w:sz="0" w:val="nil"/>
                <w:bottom w:space="0" w:sz="0" w:val="nil"/>
                <w:right w:space="0" w:sz="0" w:val="nil"/>
                <w:between w:space="0" w:sz="0" w:val="nil"/>
              </w:pBdr>
              <w:spacing w:after="0" w:line="240" w:lineRule="auto"/>
              <w:ind w:left="0" w:hanging="2"/>
              <w:jc w:val="both"/>
              <w:rPr>
                <w:color w:val="000000"/>
              </w:rPr>
            </w:pPr>
            <w:r w:rsidDel="00000000" w:rsidR="00000000" w:rsidRPr="00000000">
              <w:rPr>
                <w:color w:val="000000"/>
                <w:rtl w:val="0"/>
              </w:rPr>
              <w:t xml:space="preserve">Rutigliano, A. &amp; N. Quarshie (2021).Policy approaches and initiatives for the inclusion of gifted students in OECD countries, OECD Education Working Papers, No. 262, OECD Publishing. https://doi.org/10.1787/c3f9ed87-en.</w:t>
            </w:r>
          </w:p>
          <w:p w:rsidR="00000000" w:rsidDel="00000000" w:rsidP="00000000" w:rsidRDefault="00000000" w:rsidRPr="00000000" w14:paraId="0000012A">
            <w:pPr>
              <w:numPr>
                <w:ilvl w:val="0"/>
                <w:numId w:val="7"/>
              </w:numPr>
              <w:pBdr>
                <w:top w:space="0" w:sz="0" w:val="nil"/>
                <w:left w:space="0" w:sz="0" w:val="nil"/>
                <w:bottom w:space="0" w:sz="0" w:val="nil"/>
                <w:right w:space="0" w:sz="0" w:val="nil"/>
                <w:between w:space="0" w:sz="0" w:val="nil"/>
              </w:pBdr>
              <w:spacing w:after="0" w:line="240" w:lineRule="auto"/>
              <w:ind w:left="0" w:hanging="2"/>
              <w:jc w:val="both"/>
              <w:rPr>
                <w:color w:val="0070c0"/>
              </w:rPr>
            </w:pPr>
            <w:r w:rsidDel="00000000" w:rsidR="00000000" w:rsidRPr="00000000">
              <w:rPr>
                <w:color w:val="000000"/>
                <w:rtl w:val="0"/>
              </w:rPr>
              <w:t xml:space="preserve">Legea Educaţiei Naţionale nr. 1 / 2011 cu completările şi adăugirile ulterioare –</w:t>
            </w:r>
            <w:r w:rsidDel="00000000" w:rsidR="00000000" w:rsidRPr="00000000">
              <w:rPr>
                <w:color w:val="0070c0"/>
                <w:rtl w:val="0"/>
              </w:rPr>
              <w:t xml:space="preserve"> </w:t>
            </w:r>
            <w:hyperlink r:id="rId17">
              <w:r w:rsidDel="00000000" w:rsidR="00000000" w:rsidRPr="00000000">
                <w:rPr>
                  <w:color w:val="0000ff"/>
                  <w:u w:val="single"/>
                  <w:rtl w:val="0"/>
                </w:rPr>
                <w:t xml:space="preserve">www.edu.ro</w:t>
              </w:r>
            </w:hyperlink>
            <w:r w:rsidDel="00000000" w:rsidR="00000000" w:rsidRPr="00000000">
              <w:rPr>
                <w:rtl w:val="0"/>
              </w:rPr>
            </w:r>
          </w:p>
          <w:p w:rsidR="00000000" w:rsidDel="00000000" w:rsidP="00000000" w:rsidRDefault="00000000" w:rsidRPr="00000000" w14:paraId="0000012B">
            <w:pPr>
              <w:numPr>
                <w:ilvl w:val="0"/>
                <w:numId w:val="7"/>
              </w:numPr>
              <w:pBdr>
                <w:top w:space="0" w:sz="0" w:val="nil"/>
                <w:left w:space="0" w:sz="0" w:val="nil"/>
                <w:bottom w:space="0" w:sz="0" w:val="nil"/>
                <w:right w:space="0" w:sz="0" w:val="nil"/>
                <w:between w:space="0" w:sz="0" w:val="nil"/>
              </w:pBdr>
              <w:spacing w:after="0" w:line="240" w:lineRule="auto"/>
              <w:ind w:left="0" w:hanging="2"/>
              <w:jc w:val="both"/>
              <w:rPr>
                <w:color w:val="0070c0"/>
              </w:rPr>
            </w:pPr>
            <w:r w:rsidDel="00000000" w:rsidR="00000000" w:rsidRPr="00000000">
              <w:rPr>
                <w:color w:val="000000"/>
                <w:rtl w:val="0"/>
              </w:rPr>
              <w:t xml:space="preserve">Lege nr. 17/2007 din 09/01/2007 privind educaţia tinerilor supradotaţi, capabili de performanţă înaltă accesat la </w:t>
            </w:r>
            <w:hyperlink r:id="rId18">
              <w:r w:rsidDel="00000000" w:rsidR="00000000" w:rsidRPr="00000000">
                <w:rPr>
                  <w:color w:val="0000ff"/>
                  <w:u w:val="single"/>
                  <w:rtl w:val="0"/>
                </w:rPr>
                <w:t xml:space="preserve">http://www.supradotati.ro/legea-privind-educatia-tinerilor-supradotati-capabili-de-performanta-inalta.php</w:t>
              </w:r>
            </w:hyperlink>
            <w:r w:rsidDel="00000000" w:rsidR="00000000" w:rsidRPr="00000000">
              <w:rPr>
                <w:color w:val="0070c0"/>
                <w:rtl w:val="0"/>
              </w:rPr>
              <w:t xml:space="preserve"> </w:t>
            </w:r>
            <w:r w:rsidDel="00000000" w:rsidR="00000000" w:rsidRPr="00000000">
              <w:rPr>
                <w:color w:val="000000"/>
                <w:rtl w:val="0"/>
              </w:rPr>
              <w:t xml:space="preserve">în 5.09.2018</w:t>
            </w:r>
            <w:r w:rsidDel="00000000" w:rsidR="00000000" w:rsidRPr="00000000">
              <w:rPr>
                <w:rtl w:val="0"/>
              </w:rPr>
            </w:r>
          </w:p>
          <w:p w:rsidR="00000000" w:rsidDel="00000000" w:rsidP="00000000" w:rsidRDefault="00000000" w:rsidRPr="00000000" w14:paraId="0000012C">
            <w:pPr>
              <w:numPr>
                <w:ilvl w:val="0"/>
                <w:numId w:val="7"/>
              </w:numPr>
              <w:pBdr>
                <w:top w:space="0" w:sz="0" w:val="nil"/>
                <w:left w:space="0" w:sz="0" w:val="nil"/>
                <w:bottom w:space="0" w:sz="0" w:val="nil"/>
                <w:right w:space="0" w:sz="0" w:val="nil"/>
                <w:between w:space="0" w:sz="0" w:val="nil"/>
              </w:pBdr>
              <w:spacing w:after="0" w:line="240" w:lineRule="auto"/>
              <w:ind w:left="0" w:hanging="2"/>
              <w:jc w:val="both"/>
              <w:rPr>
                <w:color w:val="000000"/>
              </w:rPr>
            </w:pPr>
            <w:r w:rsidDel="00000000" w:rsidR="00000000" w:rsidRPr="00000000">
              <w:rPr>
                <w:color w:val="000000"/>
                <w:rtl w:val="0"/>
              </w:rPr>
              <w:t xml:space="preserve">DFES gifted and talented education – www.standards.dfes.gov.uk/excellence/gift/</w:t>
            </w:r>
          </w:p>
          <w:p w:rsidR="00000000" w:rsidDel="00000000" w:rsidP="00000000" w:rsidRDefault="00000000" w:rsidRPr="00000000" w14:paraId="0000012D">
            <w:pPr>
              <w:numPr>
                <w:ilvl w:val="0"/>
                <w:numId w:val="7"/>
              </w:numPr>
              <w:pBdr>
                <w:top w:space="0" w:sz="0" w:val="nil"/>
                <w:left w:space="0" w:sz="0" w:val="nil"/>
                <w:bottom w:space="0" w:sz="0" w:val="nil"/>
                <w:right w:space="0" w:sz="0" w:val="nil"/>
                <w:between w:space="0" w:sz="0" w:val="nil"/>
              </w:pBdr>
              <w:spacing w:after="0" w:line="240" w:lineRule="auto"/>
              <w:ind w:left="0" w:hanging="2"/>
              <w:jc w:val="both"/>
              <w:rPr>
                <w:color w:val="000000"/>
              </w:rPr>
            </w:pPr>
            <w:r w:rsidDel="00000000" w:rsidR="00000000" w:rsidRPr="00000000">
              <w:rPr>
                <w:color w:val="000000"/>
                <w:rtl w:val="0"/>
              </w:rPr>
              <w:t xml:space="preserve">***Department for Education - </w:t>
            </w:r>
            <w:hyperlink r:id="rId19">
              <w:r w:rsidDel="00000000" w:rsidR="00000000" w:rsidRPr="00000000">
                <w:rPr>
                  <w:color w:val="0000ff"/>
                  <w:u w:val="single"/>
                  <w:rtl w:val="0"/>
                </w:rPr>
                <w:t xml:space="preserve">www.standards.dcsf.gov.uk</w:t>
              </w:r>
            </w:hyperlink>
            <w:r w:rsidDel="00000000" w:rsidR="00000000" w:rsidRPr="00000000">
              <w:rPr>
                <w:color w:val="000000"/>
                <w:rtl w:val="0"/>
              </w:rPr>
              <w:t xml:space="preserve"> </w:t>
            </w:r>
          </w:p>
          <w:p w:rsidR="00000000" w:rsidDel="00000000" w:rsidP="00000000" w:rsidRDefault="00000000" w:rsidRPr="00000000" w14:paraId="0000012E">
            <w:pPr>
              <w:numPr>
                <w:ilvl w:val="0"/>
                <w:numId w:val="7"/>
              </w:numPr>
              <w:pBdr>
                <w:top w:space="0" w:sz="0" w:val="nil"/>
                <w:left w:space="0" w:sz="0" w:val="nil"/>
                <w:bottom w:space="0" w:sz="0" w:val="nil"/>
                <w:right w:space="0" w:sz="0" w:val="nil"/>
                <w:between w:space="0" w:sz="0" w:val="nil"/>
              </w:pBdr>
              <w:spacing w:after="0" w:line="240" w:lineRule="auto"/>
              <w:ind w:left="0" w:hanging="2"/>
              <w:jc w:val="both"/>
              <w:rPr>
                <w:color w:val="000000"/>
              </w:rPr>
            </w:pPr>
            <w:r w:rsidDel="00000000" w:rsidR="00000000" w:rsidRPr="00000000">
              <w:rPr>
                <w:color w:val="000000"/>
                <w:rtl w:val="0"/>
              </w:rPr>
              <w:t xml:space="preserve">***European Council for High Ability – </w:t>
            </w:r>
            <w:hyperlink r:id="rId20">
              <w:r w:rsidDel="00000000" w:rsidR="00000000" w:rsidRPr="00000000">
                <w:rPr>
                  <w:color w:val="0000ff"/>
                  <w:u w:val="single"/>
                  <w:rtl w:val="0"/>
                </w:rPr>
                <w:t xml:space="preserve">www.echa.info</w:t>
              </w:r>
            </w:hyperlink>
            <w:r w:rsidDel="00000000" w:rsidR="00000000" w:rsidRPr="00000000">
              <w:rPr>
                <w:color w:val="000000"/>
                <w:rtl w:val="0"/>
              </w:rPr>
              <w:t xml:space="preserve"> </w:t>
            </w:r>
          </w:p>
          <w:p w:rsidR="00000000" w:rsidDel="00000000" w:rsidP="00000000" w:rsidRDefault="00000000" w:rsidRPr="00000000" w14:paraId="0000012F">
            <w:pPr>
              <w:numPr>
                <w:ilvl w:val="0"/>
                <w:numId w:val="7"/>
              </w:numPr>
              <w:pBdr>
                <w:top w:space="0" w:sz="0" w:val="nil"/>
                <w:left w:space="0" w:sz="0" w:val="nil"/>
                <w:bottom w:space="0" w:sz="0" w:val="nil"/>
                <w:right w:space="0" w:sz="0" w:val="nil"/>
                <w:between w:space="0" w:sz="0" w:val="nil"/>
              </w:pBdr>
              <w:spacing w:after="0" w:line="240" w:lineRule="auto"/>
              <w:ind w:left="0" w:hanging="2"/>
              <w:jc w:val="both"/>
              <w:rPr>
                <w:color w:val="000000"/>
              </w:rPr>
            </w:pPr>
            <w:r w:rsidDel="00000000" w:rsidR="00000000" w:rsidRPr="00000000">
              <w:rPr>
                <w:color w:val="000000"/>
                <w:rtl w:val="0"/>
              </w:rPr>
              <w:t xml:space="preserve">***National coordinator training – </w:t>
            </w:r>
            <w:hyperlink r:id="rId21">
              <w:r w:rsidDel="00000000" w:rsidR="00000000" w:rsidRPr="00000000">
                <w:rPr>
                  <w:color w:val="0000ff"/>
                  <w:u w:val="single"/>
                  <w:rtl w:val="0"/>
                </w:rPr>
                <w:t xml:space="preserve">www.brookes.ac.uk/schools/education/able pupils/</w:t>
              </w:r>
            </w:hyperlink>
            <w:r w:rsidDel="00000000" w:rsidR="00000000" w:rsidRPr="00000000">
              <w:rPr>
                <w:color w:val="000000"/>
                <w:rtl w:val="0"/>
              </w:rPr>
              <w:t xml:space="preserve"> </w:t>
            </w:r>
          </w:p>
          <w:p w:rsidR="00000000" w:rsidDel="00000000" w:rsidP="00000000" w:rsidRDefault="00000000" w:rsidRPr="00000000" w14:paraId="00000130">
            <w:pPr>
              <w:numPr>
                <w:ilvl w:val="0"/>
                <w:numId w:val="7"/>
              </w:numPr>
              <w:pBdr>
                <w:top w:space="0" w:sz="0" w:val="nil"/>
                <w:left w:space="0" w:sz="0" w:val="nil"/>
                <w:bottom w:space="0" w:sz="0" w:val="nil"/>
                <w:right w:space="0" w:sz="0" w:val="nil"/>
                <w:between w:space="0" w:sz="0" w:val="nil"/>
              </w:pBdr>
              <w:spacing w:after="0" w:line="240" w:lineRule="auto"/>
              <w:ind w:left="0" w:hanging="2"/>
              <w:jc w:val="both"/>
              <w:rPr>
                <w:color w:val="0070c0"/>
              </w:rPr>
            </w:pPr>
            <w:r w:rsidDel="00000000" w:rsidR="00000000" w:rsidRPr="00000000">
              <w:rPr>
                <w:color w:val="000000"/>
                <w:rtl w:val="0"/>
              </w:rPr>
              <w:t xml:space="preserve">***National Association for Gifted Children – </w:t>
            </w:r>
            <w:hyperlink r:id="rId22">
              <w:r w:rsidDel="00000000" w:rsidR="00000000" w:rsidRPr="00000000">
                <w:rPr>
                  <w:color w:val="0000ff"/>
                  <w:u w:val="single"/>
                  <w:rtl w:val="0"/>
                </w:rPr>
                <w:t xml:space="preserve">www.nagc.org</w:t>
              </w:r>
            </w:hyperlink>
            <w:r w:rsidDel="00000000" w:rsidR="00000000" w:rsidRPr="00000000">
              <w:rPr>
                <w:color w:val="000000"/>
                <w:rtl w:val="0"/>
              </w:rPr>
              <w:t xml:space="preserve"> </w:t>
            </w:r>
            <w:r w:rsidDel="00000000" w:rsidR="00000000" w:rsidRPr="00000000">
              <w:rPr>
                <w:rtl w:val="0"/>
              </w:rPr>
            </w:r>
          </w:p>
        </w:tc>
      </w:tr>
      <w:tr>
        <w:trPr>
          <w:cantSplit w:val="0"/>
          <w:trHeight w:val="778" w:hRule="atLeast"/>
          <w:tblHeader w:val="0"/>
        </w:trPr>
        <w:tc>
          <w:tcPr>
            <w:shd w:fill="f2f2f2" w:val="clear"/>
          </w:tcPr>
          <w:p w:rsidR="00000000" w:rsidDel="00000000" w:rsidP="00000000" w:rsidRDefault="00000000" w:rsidRPr="00000000" w14:paraId="00000132">
            <w:pPr>
              <w:spacing w:after="0" w:line="240" w:lineRule="auto"/>
              <w:ind w:left="0" w:hanging="2"/>
              <w:jc w:val="both"/>
              <w:rPr>
                <w:color w:val="000000"/>
              </w:rPr>
            </w:pPr>
            <w:r w:rsidDel="00000000" w:rsidR="00000000" w:rsidRPr="00000000">
              <w:rPr>
                <w:b w:val="1"/>
                <w:bCs w:val="1"/>
                <w:color w:val="000000"/>
                <w:rtl w:val="0"/>
              </w:rPr>
              <w:t xml:space="preserve">S3 – </w:t>
            </w:r>
            <w:r w:rsidDel="00000000" w:rsidR="00000000" w:rsidRPr="00000000">
              <w:rPr>
                <w:rtl w:val="0"/>
              </w:rPr>
              <w:t xml:space="preserve">Diagnoza </w:t>
            </w:r>
            <w:r w:rsidDel="00000000" w:rsidR="00000000" w:rsidRPr="00000000">
              <w:rPr>
                <w:b w:val="1"/>
                <w:bCs w:val="1"/>
                <w:rtl w:val="0"/>
              </w:rPr>
              <w:t xml:space="preserve">/ </w:t>
            </w:r>
            <w:r w:rsidDel="00000000" w:rsidR="00000000" w:rsidRPr="00000000">
              <w:rPr>
                <w:rtl w:val="0"/>
              </w:rPr>
              <w:t xml:space="preserve">evaluarea copiilor supradotați.</w:t>
            </w:r>
            <w:r w:rsidDel="00000000" w:rsidR="00000000" w:rsidRPr="00000000">
              <w:rPr>
                <w:rtl w:val="0"/>
              </w:rPr>
            </w:r>
          </w:p>
          <w:p w:rsidR="00000000" w:rsidDel="00000000" w:rsidP="00000000" w:rsidRDefault="00000000" w:rsidRPr="00000000" w14:paraId="00000133">
            <w:pPr>
              <w:spacing w:after="0" w:line="240" w:lineRule="auto"/>
              <w:ind w:left="0" w:hanging="2"/>
              <w:jc w:val="both"/>
              <w:rPr>
                <w:color w:val="000000"/>
              </w:rPr>
            </w:pPr>
            <w:r w:rsidDel="00000000" w:rsidR="00000000" w:rsidRPr="00000000">
              <w:rPr>
                <w:color w:val="000000"/>
                <w:rtl w:val="0"/>
              </w:rPr>
              <w:t xml:space="preserve"> Conceptul de supradotare între mit și realitate. Studii de caz.</w:t>
            </w:r>
          </w:p>
        </w:tc>
        <w:tc>
          <w:tcPr>
            <w:gridSpan w:val="2"/>
            <w:tcBorders>
              <w:right w:color="000000" w:space="0" w:sz="8" w:val="single"/>
            </w:tcBorders>
          </w:tcPr>
          <w:p w:rsidR="00000000" w:rsidDel="00000000" w:rsidP="00000000" w:rsidRDefault="00000000" w:rsidRPr="00000000" w14:paraId="00000134">
            <w:pPr>
              <w:spacing w:after="0" w:line="240" w:lineRule="auto"/>
              <w:ind w:left="0" w:hanging="2"/>
              <w:jc w:val="both"/>
              <w:rPr>
                <w:color w:val="000000"/>
              </w:rPr>
            </w:pPr>
            <w:r w:rsidDel="00000000" w:rsidR="00000000" w:rsidRPr="00000000">
              <w:rPr>
                <w:color w:val="00b050"/>
                <w:rtl w:val="0"/>
              </w:rPr>
              <w:t xml:space="preserve"> </w:t>
            </w:r>
            <w:r w:rsidDel="00000000" w:rsidR="00000000" w:rsidRPr="00000000">
              <w:rPr>
                <w:color w:val="000000"/>
                <w:rtl w:val="0"/>
              </w:rPr>
              <w:t xml:space="preserve">Expunerea, exemplificarea, studiul de caz</w:t>
            </w:r>
          </w:p>
        </w:tc>
        <w:tc>
          <w:tcPr>
            <w:gridSpan w:val="2"/>
            <w:tcBorders>
              <w:left w:color="000000" w:space="0" w:sz="8" w:val="single"/>
            </w:tcBorders>
          </w:tcPr>
          <w:p w:rsidR="00000000" w:rsidDel="00000000" w:rsidP="00000000" w:rsidRDefault="00000000" w:rsidRPr="00000000" w14:paraId="00000136">
            <w:pPr>
              <w:spacing w:after="0" w:line="240" w:lineRule="auto"/>
              <w:ind w:left="0" w:hanging="2"/>
              <w:rPr>
                <w:color w:val="000000"/>
              </w:rPr>
            </w:pPr>
            <w:r w:rsidDel="00000000" w:rsidR="00000000" w:rsidRPr="00000000">
              <w:rPr>
                <w:color w:val="000000"/>
                <w:rtl w:val="0"/>
              </w:rPr>
              <w:t xml:space="preserve">Referințe:</w:t>
            </w:r>
          </w:p>
          <w:p w:rsidR="00000000" w:rsidDel="00000000" w:rsidP="00000000" w:rsidRDefault="00000000" w:rsidRPr="00000000" w14:paraId="00000137">
            <w:pPr>
              <w:numPr>
                <w:ilvl w:val="0"/>
                <w:numId w:val="10"/>
              </w:numPr>
              <w:spacing w:after="0" w:line="240" w:lineRule="auto"/>
              <w:ind w:left="0" w:hanging="2"/>
              <w:rPr/>
            </w:pPr>
            <w:r w:rsidDel="00000000" w:rsidR="00000000" w:rsidRPr="00000000">
              <w:rPr>
                <w:rtl w:val="0"/>
              </w:rPr>
              <w:t xml:space="preserve">Monks, F. J., &amp; Ypenburg, I. H. (2017). </w:t>
            </w:r>
            <w:r w:rsidDel="00000000" w:rsidR="00000000" w:rsidRPr="00000000">
              <w:rPr>
                <w:i w:val="1"/>
                <w:iCs w:val="1"/>
                <w:rtl w:val="0"/>
              </w:rPr>
              <w:t xml:space="preserve">Copilul nostru este supradotat</w:t>
            </w:r>
            <w:r w:rsidDel="00000000" w:rsidR="00000000" w:rsidRPr="00000000">
              <w:rPr>
                <w:rtl w:val="0"/>
              </w:rPr>
              <w:t xml:space="preserve">. Iași. Editura Polirom.</w:t>
            </w:r>
          </w:p>
          <w:p w:rsidR="00000000" w:rsidDel="00000000" w:rsidP="00000000" w:rsidRDefault="00000000" w:rsidRPr="00000000" w14:paraId="00000138">
            <w:pPr>
              <w:numPr>
                <w:ilvl w:val="0"/>
                <w:numId w:val="10"/>
              </w:numPr>
              <w:spacing w:after="0" w:line="240" w:lineRule="auto"/>
              <w:ind w:left="0" w:hanging="2"/>
              <w:rPr/>
            </w:pPr>
            <w:r w:rsidDel="00000000" w:rsidR="00000000" w:rsidRPr="00000000">
              <w:rPr>
                <w:rtl w:val="0"/>
              </w:rPr>
              <w:t xml:space="preserve">Roşan A. (2015). </w:t>
            </w:r>
            <w:r w:rsidDel="00000000" w:rsidR="00000000" w:rsidRPr="00000000">
              <w:rPr>
                <w:i w:val="1"/>
                <w:iCs w:val="1"/>
                <w:rtl w:val="0"/>
              </w:rPr>
              <w:t xml:space="preserve">Psihopedagogie specială. Modele de evaluare și intervenție</w:t>
            </w:r>
            <w:r w:rsidDel="00000000" w:rsidR="00000000" w:rsidRPr="00000000">
              <w:rPr>
                <w:rtl w:val="0"/>
              </w:rPr>
              <w:t xml:space="preserve">. Iaşi. Editura Polirom.</w:t>
            </w:r>
          </w:p>
          <w:p w:rsidR="00000000" w:rsidDel="00000000" w:rsidP="00000000" w:rsidRDefault="00000000" w:rsidRPr="00000000" w14:paraId="00000139">
            <w:pPr>
              <w:numPr>
                <w:ilvl w:val="0"/>
                <w:numId w:val="10"/>
              </w:numPr>
              <w:pBdr>
                <w:top w:space="0" w:sz="0" w:val="nil"/>
                <w:left w:space="0" w:sz="0" w:val="nil"/>
                <w:bottom w:space="0" w:sz="0" w:val="nil"/>
                <w:right w:space="0" w:sz="0" w:val="nil"/>
                <w:between w:space="0" w:sz="0" w:val="nil"/>
              </w:pBdr>
              <w:spacing w:after="0" w:line="240" w:lineRule="auto"/>
              <w:ind w:left="0" w:hanging="2"/>
              <w:rPr>
                <w:color w:val="0070c0"/>
              </w:rPr>
            </w:pPr>
            <w:r w:rsidDel="00000000" w:rsidR="00000000" w:rsidRPr="00000000">
              <w:rPr>
                <w:i w:val="1"/>
                <w:iCs w:val="1"/>
                <w:color w:val="000000"/>
                <w:rtl w:val="0"/>
              </w:rPr>
              <w:t xml:space="preserve">Nonverbal Tests of Intelligence</w:t>
            </w:r>
            <w:r w:rsidDel="00000000" w:rsidR="00000000" w:rsidRPr="00000000">
              <w:rPr>
                <w:color w:val="000000"/>
                <w:rtl w:val="0"/>
              </w:rPr>
              <w:t xml:space="preserve">. Accesat la </w:t>
            </w:r>
            <w:hyperlink r:id="rId23">
              <w:r w:rsidDel="00000000" w:rsidR="00000000" w:rsidRPr="00000000">
                <w:rPr>
                  <w:color w:val="0000ff"/>
                  <w:u w:val="single"/>
                  <w:rtl w:val="0"/>
                </w:rPr>
                <w:t xml:space="preserve">http://www.fldoe.org/core/fileparse.php/7567/urlt/y2005-8.pdf</w:t>
              </w:r>
            </w:hyperlink>
            <w:r w:rsidDel="00000000" w:rsidR="00000000" w:rsidRPr="00000000">
              <w:rPr>
                <w:color w:val="0070c0"/>
                <w:rtl w:val="0"/>
              </w:rPr>
              <w:t xml:space="preserve">  </w:t>
            </w:r>
            <w:r w:rsidDel="00000000" w:rsidR="00000000" w:rsidRPr="00000000">
              <w:rPr>
                <w:color w:val="000000"/>
                <w:rtl w:val="0"/>
              </w:rPr>
              <w:t xml:space="preserve">in 22.09.2016</w:t>
            </w:r>
            <w:r w:rsidDel="00000000" w:rsidR="00000000" w:rsidRPr="00000000">
              <w:rPr>
                <w:rtl w:val="0"/>
              </w:rPr>
            </w:r>
          </w:p>
          <w:p w:rsidR="00000000" w:rsidDel="00000000" w:rsidP="00000000" w:rsidRDefault="00000000" w:rsidRPr="00000000" w14:paraId="0000013A">
            <w:pPr>
              <w:numPr>
                <w:ilvl w:val="0"/>
                <w:numId w:val="10"/>
              </w:numPr>
              <w:pBdr>
                <w:top w:space="0" w:sz="0" w:val="nil"/>
                <w:left w:space="0" w:sz="0" w:val="nil"/>
                <w:bottom w:space="0" w:sz="0" w:val="nil"/>
                <w:right w:space="0" w:sz="0" w:val="nil"/>
                <w:between w:space="0" w:sz="0" w:val="nil"/>
              </w:pBdr>
              <w:spacing w:after="0" w:line="240" w:lineRule="auto"/>
              <w:ind w:left="0" w:hanging="2"/>
              <w:rPr>
                <w:color w:val="0070c0"/>
              </w:rPr>
            </w:pPr>
            <w:r w:rsidDel="00000000" w:rsidR="00000000" w:rsidRPr="00000000">
              <w:rPr>
                <w:color w:val="000000"/>
                <w:rtl w:val="0"/>
              </w:rPr>
              <w:t xml:space="preserve">Use of Part Scores of Intelligence accesat la </w:t>
            </w:r>
            <w:hyperlink r:id="rId24">
              <w:r w:rsidDel="00000000" w:rsidR="00000000" w:rsidRPr="00000000">
                <w:rPr>
                  <w:color w:val="0000ff"/>
                  <w:u w:val="single"/>
                  <w:rtl w:val="0"/>
                </w:rPr>
                <w:t xml:space="preserve">http://www.fldoe.org/core/fileparse.php/7567/urlt/y2005-9.pdf în</w:t>
              </w:r>
            </w:hyperlink>
            <w:r w:rsidDel="00000000" w:rsidR="00000000" w:rsidRPr="00000000">
              <w:rPr>
                <w:color w:val="0070c0"/>
                <w:rtl w:val="0"/>
              </w:rPr>
              <w:t xml:space="preserve"> </w:t>
            </w:r>
            <w:r w:rsidDel="00000000" w:rsidR="00000000" w:rsidRPr="00000000">
              <w:rPr>
                <w:color w:val="000000"/>
                <w:rtl w:val="0"/>
              </w:rPr>
              <w:t xml:space="preserve">12.09.2018</w:t>
            </w:r>
            <w:r w:rsidDel="00000000" w:rsidR="00000000" w:rsidRPr="00000000">
              <w:rPr>
                <w:rtl w:val="0"/>
              </w:rPr>
            </w:r>
          </w:p>
          <w:p w:rsidR="00000000" w:rsidDel="00000000" w:rsidP="00000000" w:rsidRDefault="00000000" w:rsidRPr="00000000" w14:paraId="0000013B">
            <w:pPr>
              <w:numPr>
                <w:ilvl w:val="0"/>
                <w:numId w:val="10"/>
              </w:numPr>
              <w:pBdr>
                <w:top w:space="0" w:sz="0" w:val="nil"/>
                <w:left w:space="0" w:sz="0" w:val="nil"/>
                <w:bottom w:space="0" w:sz="0" w:val="nil"/>
                <w:right w:space="0" w:sz="0" w:val="nil"/>
                <w:between w:space="0" w:sz="0" w:val="nil"/>
              </w:pBdr>
              <w:spacing w:after="0" w:line="240" w:lineRule="auto"/>
              <w:ind w:left="0" w:hanging="2"/>
              <w:rPr>
                <w:color w:val="0070c0"/>
              </w:rPr>
            </w:pPr>
            <w:r w:rsidDel="00000000" w:rsidR="00000000" w:rsidRPr="00000000">
              <w:rPr>
                <w:color w:val="000000"/>
                <w:rtl w:val="0"/>
              </w:rPr>
              <w:t xml:space="preserve">Milletre, B. (2021). </w:t>
            </w:r>
            <w:r w:rsidDel="00000000" w:rsidR="00000000" w:rsidRPr="00000000">
              <w:rPr>
                <w:i w:val="1"/>
                <w:iCs w:val="1"/>
                <w:color w:val="000000"/>
                <w:rtl w:val="0"/>
              </w:rPr>
              <w:t xml:space="preserve">Cartea celor supradotați</w:t>
            </w:r>
            <w:r w:rsidDel="00000000" w:rsidR="00000000" w:rsidRPr="00000000">
              <w:rPr>
                <w:color w:val="000000"/>
                <w:rtl w:val="0"/>
              </w:rPr>
              <w:t xml:space="preserve">. Editura Trei.</w:t>
            </w:r>
            <w:r w:rsidDel="00000000" w:rsidR="00000000" w:rsidRPr="00000000">
              <w:rPr>
                <w:rtl w:val="0"/>
              </w:rPr>
            </w:r>
          </w:p>
          <w:p w:rsidR="00000000" w:rsidDel="00000000" w:rsidP="00000000" w:rsidRDefault="00000000" w:rsidRPr="00000000" w14:paraId="0000013C">
            <w:pPr>
              <w:numPr>
                <w:ilvl w:val="0"/>
                <w:numId w:val="10"/>
              </w:numPr>
              <w:pBdr>
                <w:top w:space="0" w:sz="0" w:val="nil"/>
                <w:left w:space="0" w:sz="0" w:val="nil"/>
                <w:bottom w:space="0" w:sz="0" w:val="nil"/>
                <w:right w:space="0" w:sz="0" w:val="nil"/>
                <w:between w:space="0" w:sz="0" w:val="nil"/>
              </w:pBdr>
              <w:spacing w:after="0" w:line="240" w:lineRule="auto"/>
              <w:ind w:left="0" w:hanging="2"/>
              <w:rPr>
                <w:color w:val="0070c0"/>
              </w:rPr>
            </w:pPr>
            <w:r w:rsidDel="00000000" w:rsidR="00000000" w:rsidRPr="00000000">
              <w:rPr>
                <w:i w:val="1"/>
                <w:iCs w:val="1"/>
                <w:color w:val="000000"/>
                <w:rtl w:val="0"/>
              </w:rPr>
              <w:t xml:space="preserve">Myths about Gifted Students</w:t>
            </w:r>
            <w:r w:rsidDel="00000000" w:rsidR="00000000" w:rsidRPr="00000000">
              <w:rPr>
                <w:color w:val="000000"/>
                <w:rtl w:val="0"/>
              </w:rPr>
              <w:t xml:space="preserve">. Accesat la </w:t>
            </w:r>
            <w:hyperlink r:id="rId25">
              <w:r w:rsidDel="00000000" w:rsidR="00000000" w:rsidRPr="00000000">
                <w:rPr>
                  <w:color w:val="0000ff"/>
                  <w:u w:val="single"/>
                  <w:rtl w:val="0"/>
                </w:rPr>
                <w:t xml:space="preserve">http://www.nagc.org/resources-publications/resources/myths-about-gifted-students</w:t>
              </w:r>
            </w:hyperlink>
            <w:r w:rsidDel="00000000" w:rsidR="00000000" w:rsidRPr="00000000">
              <w:rPr>
                <w:color w:val="000000"/>
                <w:rtl w:val="0"/>
              </w:rPr>
              <w:t xml:space="preserve"> în 12.09.2018</w:t>
            </w:r>
            <w:r w:rsidDel="00000000" w:rsidR="00000000" w:rsidRPr="00000000">
              <w:rPr>
                <w:color w:val="0070c0"/>
                <w:rtl w:val="0"/>
              </w:rPr>
              <w:t xml:space="preserve"> </w:t>
            </w:r>
          </w:p>
          <w:p w:rsidR="00000000" w:rsidDel="00000000" w:rsidP="00000000" w:rsidRDefault="00000000" w:rsidRPr="00000000" w14:paraId="0000013D">
            <w:pPr>
              <w:numPr>
                <w:ilvl w:val="0"/>
                <w:numId w:val="10"/>
              </w:numPr>
              <w:pBdr>
                <w:top w:space="0" w:sz="0" w:val="nil"/>
                <w:left w:space="0" w:sz="0" w:val="nil"/>
                <w:bottom w:space="0" w:sz="0" w:val="nil"/>
                <w:right w:space="0" w:sz="0" w:val="nil"/>
                <w:between w:space="0" w:sz="0" w:val="nil"/>
              </w:pBdr>
              <w:spacing w:after="0" w:line="240" w:lineRule="auto"/>
              <w:ind w:left="0" w:hanging="2"/>
              <w:rPr>
                <w:color w:val="0070c0"/>
              </w:rPr>
            </w:pPr>
            <w:bookmarkStart w:colFirst="0" w:colLast="0" w:name="_heading=h.gjdgxs" w:id="0"/>
            <w:bookmarkEnd w:id="0"/>
            <w:r w:rsidDel="00000000" w:rsidR="00000000" w:rsidRPr="00000000">
              <w:rPr>
                <w:i w:val="1"/>
                <w:iCs w:val="1"/>
                <w:color w:val="000000"/>
                <w:rtl w:val="0"/>
              </w:rPr>
              <w:t xml:space="preserve">Identifying Gifted Children from Diverse Populations</w:t>
            </w:r>
            <w:r w:rsidDel="00000000" w:rsidR="00000000" w:rsidRPr="00000000">
              <w:rPr>
                <w:color w:val="000000"/>
                <w:rtl w:val="0"/>
              </w:rPr>
              <w:t xml:space="preserve">. Accesat la </w:t>
            </w:r>
            <w:hyperlink r:id="rId26">
              <w:r w:rsidDel="00000000" w:rsidR="00000000" w:rsidRPr="00000000">
                <w:rPr>
                  <w:color w:val="0000ff"/>
                  <w:u w:val="single"/>
                  <w:rtl w:val="0"/>
                </w:rPr>
                <w:t xml:space="preserve">http://www.nagc.org/resources-publications/resources/timely-topics/ensuring-diverse-learner-participation-gifted-0</w:t>
              </w:r>
            </w:hyperlink>
            <w:r w:rsidDel="00000000" w:rsidR="00000000" w:rsidRPr="00000000">
              <w:rPr>
                <w:color w:val="0070c0"/>
                <w:rtl w:val="0"/>
              </w:rPr>
              <w:t xml:space="preserve">  </w:t>
            </w:r>
            <w:r w:rsidDel="00000000" w:rsidR="00000000" w:rsidRPr="00000000">
              <w:rPr>
                <w:color w:val="000000"/>
                <w:rtl w:val="0"/>
              </w:rPr>
              <w:t xml:space="preserve">în 13.09.2018 </w:t>
            </w:r>
            <w:r w:rsidDel="00000000" w:rsidR="00000000" w:rsidRPr="00000000">
              <w:rPr>
                <w:rtl w:val="0"/>
              </w:rPr>
            </w:r>
          </w:p>
          <w:p w:rsidR="00000000" w:rsidDel="00000000" w:rsidP="00000000" w:rsidRDefault="00000000" w:rsidRPr="00000000" w14:paraId="0000013E">
            <w:pPr>
              <w:numPr>
                <w:ilvl w:val="0"/>
                <w:numId w:val="10"/>
              </w:numPr>
              <w:pBdr>
                <w:top w:space="0" w:sz="0" w:val="nil"/>
                <w:left w:space="0" w:sz="0" w:val="nil"/>
                <w:bottom w:space="0" w:sz="0" w:val="nil"/>
                <w:right w:space="0" w:sz="0" w:val="nil"/>
                <w:between w:space="0" w:sz="0" w:val="nil"/>
              </w:pBdr>
              <w:spacing w:after="0" w:line="240" w:lineRule="auto"/>
              <w:ind w:left="0" w:hanging="2"/>
              <w:rPr>
                <w:color w:val="0070c0"/>
              </w:rPr>
            </w:pPr>
            <w:r w:rsidDel="00000000" w:rsidR="00000000" w:rsidRPr="00000000">
              <w:rPr>
                <w:i w:val="1"/>
                <w:iCs w:val="1"/>
                <w:color w:val="000000"/>
                <w:rtl w:val="0"/>
              </w:rPr>
              <w:t xml:space="preserve">Ensuring Gifted Children with Disabilities Receive Appropriate Services: Call for Comprehensive Assessment</w:t>
            </w:r>
            <w:r w:rsidDel="00000000" w:rsidR="00000000" w:rsidRPr="00000000">
              <w:rPr>
                <w:color w:val="000000"/>
                <w:rtl w:val="0"/>
              </w:rPr>
              <w:t xml:space="preserve">.  Accesat la </w:t>
            </w:r>
            <w:hyperlink r:id="rId27">
              <w:r w:rsidDel="00000000" w:rsidR="00000000" w:rsidRPr="00000000">
                <w:rPr>
                  <w:color w:val="0000ff"/>
                  <w:u w:val="single"/>
                  <w:rtl w:val="0"/>
                </w:rPr>
                <w:t xml:space="preserve">http://www.nagc.org/sites/default/files/Position%20Statement/Ensuring%20Gifted%20Children%20with%20Disabilities%20Receive%20Appropriate%20Services_0.pdf</w:t>
              </w:r>
            </w:hyperlink>
            <w:r w:rsidDel="00000000" w:rsidR="00000000" w:rsidRPr="00000000">
              <w:rPr>
                <w:color w:val="0070c0"/>
                <w:rtl w:val="0"/>
              </w:rPr>
              <w:t xml:space="preserve"> </w:t>
            </w:r>
            <w:r w:rsidDel="00000000" w:rsidR="00000000" w:rsidRPr="00000000">
              <w:rPr>
                <w:color w:val="000000"/>
                <w:rtl w:val="0"/>
              </w:rPr>
              <w:t xml:space="preserve">în 3.09.2018</w:t>
            </w:r>
            <w:r w:rsidDel="00000000" w:rsidR="00000000" w:rsidRPr="00000000">
              <w:rPr>
                <w:rtl w:val="0"/>
              </w:rPr>
            </w:r>
          </w:p>
          <w:p w:rsidR="00000000" w:rsidDel="00000000" w:rsidP="00000000" w:rsidRDefault="00000000" w:rsidRPr="00000000" w14:paraId="0000013F">
            <w:pPr>
              <w:numPr>
                <w:ilvl w:val="0"/>
                <w:numId w:val="10"/>
              </w:numPr>
              <w:pBdr>
                <w:top w:space="0" w:sz="0" w:val="nil"/>
                <w:left w:space="0" w:sz="0" w:val="nil"/>
                <w:bottom w:space="0" w:sz="0" w:val="nil"/>
                <w:right w:space="0" w:sz="0" w:val="nil"/>
                <w:between w:space="0" w:sz="0" w:val="nil"/>
              </w:pBdr>
              <w:spacing w:after="0" w:line="240" w:lineRule="auto"/>
              <w:ind w:left="0" w:hanging="2"/>
              <w:rPr>
                <w:color w:val="0070c0"/>
              </w:rPr>
            </w:pPr>
            <w:r w:rsidDel="00000000" w:rsidR="00000000" w:rsidRPr="00000000">
              <w:rPr>
                <w:i w:val="1"/>
                <w:iCs w:val="1"/>
                <w:color w:val="000000"/>
                <w:rtl w:val="0"/>
              </w:rPr>
              <w:t xml:space="preserve">Use of the WISC-IV for gifted identification</w:t>
            </w:r>
            <w:r w:rsidDel="00000000" w:rsidR="00000000" w:rsidRPr="00000000">
              <w:rPr>
                <w:color w:val="000000"/>
                <w:rtl w:val="0"/>
              </w:rPr>
              <w:t xml:space="preserve">. Accesat la </w:t>
            </w:r>
            <w:hyperlink r:id="rId28">
              <w:r w:rsidDel="00000000" w:rsidR="00000000" w:rsidRPr="00000000">
                <w:rPr>
                  <w:color w:val="0000ff"/>
                  <w:u w:val="single"/>
                  <w:rtl w:val="0"/>
                </w:rPr>
                <w:t xml:space="preserve">http://www.nagc.org/sites/default/files/Position%20Statement/Use%20of%20WISC-IV%20%28rev%203-2010%29.pdf</w:t>
              </w:r>
            </w:hyperlink>
            <w:r w:rsidDel="00000000" w:rsidR="00000000" w:rsidRPr="00000000">
              <w:rPr>
                <w:color w:val="0070c0"/>
                <w:rtl w:val="0"/>
              </w:rPr>
              <w:t xml:space="preserve"> </w:t>
            </w:r>
            <w:r w:rsidDel="00000000" w:rsidR="00000000" w:rsidRPr="00000000">
              <w:rPr>
                <w:color w:val="000000"/>
                <w:rtl w:val="0"/>
              </w:rPr>
              <w:t xml:space="preserve">în 3.09.2018</w:t>
            </w: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141">
            <w:pPr>
              <w:spacing w:after="0" w:line="240" w:lineRule="auto"/>
              <w:ind w:left="0" w:hanging="2"/>
              <w:rPr/>
            </w:pPr>
            <w:r w:rsidDel="00000000" w:rsidR="00000000" w:rsidRPr="00000000">
              <w:rPr>
                <w:b w:val="1"/>
                <w:bCs w:val="1"/>
                <w:color w:val="000000"/>
                <w:rtl w:val="0"/>
              </w:rPr>
              <w:t xml:space="preserve">S4 – </w:t>
            </w:r>
            <w:r w:rsidDel="00000000" w:rsidR="00000000" w:rsidRPr="00000000">
              <w:rPr>
                <w:rtl w:val="0"/>
              </w:rPr>
              <w:t xml:space="preserve">Profilul psihocomportamental</w:t>
            </w:r>
          </w:p>
          <w:p w:rsidR="00000000" w:rsidDel="00000000" w:rsidP="00000000" w:rsidRDefault="00000000" w:rsidRPr="00000000" w14:paraId="00000142">
            <w:pPr>
              <w:spacing w:after="0" w:line="240" w:lineRule="auto"/>
              <w:ind w:left="0" w:hanging="2"/>
              <w:rPr>
                <w:color w:val="000000"/>
              </w:rPr>
            </w:pPr>
            <w:r w:rsidDel="00000000" w:rsidR="00000000" w:rsidRPr="00000000">
              <w:rPr>
                <w:rtl w:val="0"/>
              </w:rPr>
              <w:t xml:space="preserve">al copiilor supradotaţi: analiză şi exemplificare</w:t>
            </w:r>
            <w:r w:rsidDel="00000000" w:rsidR="00000000" w:rsidRPr="00000000">
              <w:rPr>
                <w:rtl w:val="0"/>
              </w:rPr>
            </w:r>
          </w:p>
        </w:tc>
        <w:tc>
          <w:tcPr>
            <w:gridSpan w:val="2"/>
            <w:tcBorders>
              <w:right w:color="000000" w:space="0" w:sz="8" w:val="single"/>
            </w:tcBorders>
          </w:tcPr>
          <w:p w:rsidR="00000000" w:rsidDel="00000000" w:rsidP="00000000" w:rsidRDefault="00000000" w:rsidRPr="00000000" w14:paraId="00000143">
            <w:pPr>
              <w:spacing w:after="0" w:line="240" w:lineRule="auto"/>
              <w:ind w:left="0" w:hanging="2"/>
              <w:jc w:val="both"/>
              <w:rPr/>
            </w:pPr>
            <w:r w:rsidDel="00000000" w:rsidR="00000000" w:rsidRPr="00000000">
              <w:rPr>
                <w:rtl w:val="0"/>
              </w:rPr>
            </w:r>
          </w:p>
          <w:p w:rsidR="00000000" w:rsidDel="00000000" w:rsidP="00000000" w:rsidRDefault="00000000" w:rsidRPr="00000000" w14:paraId="00000144">
            <w:pPr>
              <w:spacing w:after="0" w:line="240" w:lineRule="auto"/>
              <w:ind w:left="0" w:hanging="2"/>
              <w:jc w:val="both"/>
              <w:rPr>
                <w:color w:val="000000"/>
              </w:rPr>
            </w:pPr>
            <w:r w:rsidDel="00000000" w:rsidR="00000000" w:rsidRPr="00000000">
              <w:rPr>
                <w:color w:val="000000"/>
                <w:rtl w:val="0"/>
              </w:rPr>
              <w:t xml:space="preserve">Expunerea, simularea, demonstrația, problematizarea, studiul de caz.</w:t>
            </w:r>
          </w:p>
          <w:p w:rsidR="00000000" w:rsidDel="00000000" w:rsidP="00000000" w:rsidRDefault="00000000" w:rsidRPr="00000000" w14:paraId="00000145">
            <w:pPr>
              <w:spacing w:after="0" w:line="240" w:lineRule="auto"/>
              <w:ind w:left="0" w:hanging="2"/>
              <w:jc w:val="both"/>
              <w:rPr>
                <w:color w:val="000000"/>
              </w:rPr>
            </w:pPr>
            <w:r w:rsidDel="00000000" w:rsidR="00000000" w:rsidRPr="00000000">
              <w:rPr>
                <w:color w:val="000000"/>
                <w:rtl w:val="0"/>
              </w:rPr>
              <w:t xml:space="preserve">Metoda 3-2-1.</w:t>
            </w:r>
          </w:p>
        </w:tc>
        <w:tc>
          <w:tcPr>
            <w:gridSpan w:val="2"/>
            <w:tcBorders>
              <w:left w:color="000000" w:space="0" w:sz="8" w:val="single"/>
            </w:tcBorders>
          </w:tcPr>
          <w:p w:rsidR="00000000" w:rsidDel="00000000" w:rsidP="00000000" w:rsidRDefault="00000000" w:rsidRPr="00000000" w14:paraId="00000147">
            <w:pPr>
              <w:spacing w:after="0" w:line="240" w:lineRule="auto"/>
              <w:ind w:left="0" w:hanging="2"/>
              <w:rPr>
                <w:color w:val="000000"/>
              </w:rPr>
            </w:pPr>
            <w:r w:rsidDel="00000000" w:rsidR="00000000" w:rsidRPr="00000000">
              <w:rPr>
                <w:color w:val="000000"/>
                <w:rtl w:val="0"/>
              </w:rPr>
              <w:t xml:space="preserve">Referințe:</w:t>
            </w:r>
          </w:p>
          <w:p w:rsidR="00000000" w:rsidDel="00000000" w:rsidP="00000000" w:rsidRDefault="00000000" w:rsidRPr="00000000" w14:paraId="00000148">
            <w:pPr>
              <w:numPr>
                <w:ilvl w:val="0"/>
                <w:numId w:val="6"/>
              </w:numPr>
              <w:pBdr>
                <w:top w:space="0" w:sz="0" w:val="nil"/>
                <w:left w:space="0" w:sz="0" w:val="nil"/>
                <w:bottom w:space="0" w:sz="0" w:val="nil"/>
                <w:right w:space="0" w:sz="0" w:val="nil"/>
                <w:between w:space="0" w:sz="0" w:val="nil"/>
              </w:pBdr>
              <w:spacing w:after="0" w:line="240" w:lineRule="auto"/>
              <w:ind w:left="0" w:hanging="2"/>
              <w:jc w:val="both"/>
              <w:rPr>
                <w:color w:val="000000"/>
              </w:rPr>
            </w:pPr>
            <w:r w:rsidDel="00000000" w:rsidR="00000000" w:rsidRPr="00000000">
              <w:rPr>
                <w:color w:val="000000"/>
                <w:rtl w:val="0"/>
              </w:rPr>
              <w:t xml:space="preserve">Ambrose, D., Sternberg, R., (2016</w:t>
            </w:r>
            <w:r w:rsidDel="00000000" w:rsidR="00000000" w:rsidRPr="00000000">
              <w:rPr>
                <w:i w:val="1"/>
                <w:iCs w:val="1"/>
                <w:color w:val="000000"/>
                <w:rtl w:val="0"/>
              </w:rPr>
              <w:t xml:space="preserve">). Giftedness and Talent in the 21st Century: Adapting to the Torbulence of Globalization</w:t>
            </w:r>
            <w:r w:rsidDel="00000000" w:rsidR="00000000" w:rsidRPr="00000000">
              <w:rPr>
                <w:color w:val="000000"/>
                <w:rtl w:val="0"/>
              </w:rPr>
              <w:t xml:space="preserve">. SENSE Publishers</w:t>
            </w:r>
            <w:r w:rsidDel="00000000" w:rsidR="00000000" w:rsidRPr="00000000">
              <w:rPr>
                <w:color w:val="0070c0"/>
                <w:rtl w:val="0"/>
              </w:rPr>
              <w:t xml:space="preserve">. </w:t>
            </w:r>
            <w:r w:rsidDel="00000000" w:rsidR="00000000" w:rsidRPr="00000000">
              <w:rPr>
                <w:color w:val="000000"/>
                <w:rtl w:val="0"/>
              </w:rPr>
              <w:t xml:space="preserve">Roterdam / Boston / Taipei</w:t>
            </w:r>
          </w:p>
          <w:p w:rsidR="00000000" w:rsidDel="00000000" w:rsidP="00000000" w:rsidRDefault="00000000" w:rsidRPr="00000000" w14:paraId="00000149">
            <w:pPr>
              <w:numPr>
                <w:ilvl w:val="0"/>
                <w:numId w:val="6"/>
              </w:numPr>
              <w:pBdr>
                <w:top w:space="0" w:sz="0" w:val="nil"/>
                <w:left w:space="0" w:sz="0" w:val="nil"/>
                <w:bottom w:space="0" w:sz="0" w:val="nil"/>
                <w:right w:space="0" w:sz="0" w:val="nil"/>
                <w:between w:space="0" w:sz="0" w:val="nil"/>
              </w:pBdr>
              <w:spacing w:after="0" w:line="240" w:lineRule="auto"/>
              <w:ind w:left="0" w:hanging="2"/>
              <w:jc w:val="both"/>
              <w:rPr>
                <w:color w:val="00b0f0"/>
              </w:rPr>
            </w:pPr>
            <w:r w:rsidDel="00000000" w:rsidR="00000000" w:rsidRPr="00000000">
              <w:rPr>
                <w:color w:val="000000"/>
                <w:rtl w:val="0"/>
              </w:rPr>
              <w:t xml:space="preserve">Benito, Y., (2003). </w:t>
            </w:r>
            <w:r w:rsidDel="00000000" w:rsidR="00000000" w:rsidRPr="00000000">
              <w:rPr>
                <w:i w:val="1"/>
                <w:iCs w:val="1"/>
                <w:color w:val="000000"/>
                <w:rtl w:val="0"/>
              </w:rPr>
              <w:t xml:space="preserve">Copiii supradotați. Educație, dezvoltare emoțională și adaptare socială</w:t>
            </w:r>
            <w:r w:rsidDel="00000000" w:rsidR="00000000" w:rsidRPr="00000000">
              <w:rPr>
                <w:color w:val="000000"/>
                <w:rtl w:val="0"/>
              </w:rPr>
              <w:t xml:space="preserve">. Iași. Polirom</w:t>
            </w:r>
            <w:r w:rsidDel="00000000" w:rsidR="00000000" w:rsidRPr="00000000">
              <w:rPr>
                <w:color w:val="00b0f0"/>
                <w:rtl w:val="0"/>
              </w:rPr>
              <w:t xml:space="preserve">.</w:t>
            </w:r>
          </w:p>
          <w:p w:rsidR="00000000" w:rsidDel="00000000" w:rsidP="00000000" w:rsidRDefault="00000000" w:rsidRPr="00000000" w14:paraId="0000014A">
            <w:pPr>
              <w:numPr>
                <w:ilvl w:val="0"/>
                <w:numId w:val="6"/>
              </w:numPr>
              <w:pBdr>
                <w:top w:space="0" w:sz="0" w:val="nil"/>
                <w:left w:space="0" w:sz="0" w:val="nil"/>
                <w:bottom w:space="0" w:sz="0" w:val="nil"/>
                <w:right w:space="0" w:sz="0" w:val="nil"/>
                <w:between w:space="0" w:sz="0" w:val="nil"/>
              </w:pBdr>
              <w:spacing w:after="0" w:line="240" w:lineRule="auto"/>
              <w:ind w:left="0" w:hanging="2"/>
              <w:jc w:val="both"/>
              <w:rPr>
                <w:color w:val="000000"/>
              </w:rPr>
            </w:pPr>
            <w:hyperlink r:id="rId29">
              <w:r w:rsidDel="00000000" w:rsidR="00000000" w:rsidRPr="00000000">
                <w:rPr>
                  <w:i w:val="1"/>
                  <w:iCs w:val="1"/>
                  <w:color w:val="000000"/>
                  <w:rtl w:val="0"/>
                </w:rPr>
                <w:t xml:space="preserve">National Association for Gifted Children</w:t>
              </w:r>
            </w:hyperlink>
            <w:hyperlink r:id="rId30">
              <w:r w:rsidDel="00000000" w:rsidR="00000000" w:rsidRPr="00000000">
                <w:rPr>
                  <w:color w:val="000000"/>
                  <w:rtl w:val="0"/>
                </w:rPr>
                <w:t xml:space="preserve">. </w:t>
              </w:r>
            </w:hyperlink>
            <w:r w:rsidDel="00000000" w:rsidR="00000000" w:rsidRPr="00000000">
              <w:rPr>
                <w:color w:val="000000"/>
                <w:rtl w:val="0"/>
              </w:rPr>
              <w:t xml:space="preserve">Accesat la</w:t>
            </w:r>
            <w:r w:rsidDel="00000000" w:rsidR="00000000" w:rsidRPr="00000000">
              <w:rPr>
                <w:color w:val="1f1e1e"/>
                <w:rtl w:val="0"/>
              </w:rPr>
              <w:t xml:space="preserve"> </w:t>
            </w:r>
            <w:hyperlink r:id="rId31">
              <w:r w:rsidDel="00000000" w:rsidR="00000000" w:rsidRPr="00000000">
                <w:rPr>
                  <w:color w:val="0000ff"/>
                  <w:u w:val="single"/>
                  <w:rtl w:val="0"/>
                </w:rPr>
                <w:t xml:space="preserve">http://www.nagc.org/</w:t>
              </w:r>
            </w:hyperlink>
            <w:r w:rsidDel="00000000" w:rsidR="00000000" w:rsidRPr="00000000">
              <w:rPr>
                <w:color w:val="1f1e1e"/>
                <w:rtl w:val="0"/>
              </w:rPr>
              <w:t xml:space="preserve"> </w:t>
            </w:r>
            <w:r w:rsidDel="00000000" w:rsidR="00000000" w:rsidRPr="00000000">
              <w:rPr>
                <w:color w:val="000000"/>
                <w:rtl w:val="0"/>
              </w:rPr>
              <w:t xml:space="preserve">in 3.09.2018</w:t>
            </w:r>
          </w:p>
          <w:p w:rsidR="00000000" w:rsidDel="00000000" w:rsidP="00000000" w:rsidRDefault="00000000" w:rsidRPr="00000000" w14:paraId="0000014B">
            <w:pPr>
              <w:numPr>
                <w:ilvl w:val="0"/>
                <w:numId w:val="6"/>
              </w:numPr>
              <w:pBdr>
                <w:top w:space="0" w:sz="0" w:val="nil"/>
                <w:left w:space="0" w:sz="0" w:val="nil"/>
                <w:bottom w:space="0" w:sz="0" w:val="nil"/>
                <w:right w:space="0" w:sz="0" w:val="nil"/>
                <w:between w:space="0" w:sz="0" w:val="nil"/>
              </w:pBdr>
              <w:spacing w:after="0" w:line="240" w:lineRule="auto"/>
              <w:ind w:left="0" w:hanging="2"/>
              <w:jc w:val="both"/>
              <w:rPr>
                <w:color w:val="000000"/>
              </w:rPr>
            </w:pPr>
            <w:r w:rsidDel="00000000" w:rsidR="00000000" w:rsidRPr="00000000">
              <w:rPr>
                <w:color w:val="000000"/>
                <w:rtl w:val="0"/>
              </w:rPr>
              <w:t xml:space="preserve">Gardner, H., (2006). </w:t>
            </w:r>
            <w:r w:rsidDel="00000000" w:rsidR="00000000" w:rsidRPr="00000000">
              <w:rPr>
                <w:i w:val="1"/>
                <w:iCs w:val="1"/>
                <w:color w:val="000000"/>
                <w:rtl w:val="0"/>
              </w:rPr>
              <w:t xml:space="preserve">Inteligențe multiple</w:t>
            </w:r>
            <w:r w:rsidDel="00000000" w:rsidR="00000000" w:rsidRPr="00000000">
              <w:rPr>
                <w:color w:val="000000"/>
                <w:rtl w:val="0"/>
              </w:rPr>
              <w:t xml:space="preserve">. </w:t>
            </w:r>
            <w:r w:rsidDel="00000000" w:rsidR="00000000" w:rsidRPr="00000000">
              <w:rPr>
                <w:i w:val="1"/>
                <w:iCs w:val="1"/>
                <w:color w:val="000000"/>
                <w:rtl w:val="0"/>
              </w:rPr>
              <w:t xml:space="preserve">Noi orizonturi</w:t>
            </w:r>
            <w:r w:rsidDel="00000000" w:rsidR="00000000" w:rsidRPr="00000000">
              <w:rPr>
                <w:color w:val="000000"/>
                <w:rtl w:val="0"/>
              </w:rPr>
              <w:t xml:space="preserve"> (Ed. a II-a). București. Editura Sigma.</w:t>
            </w:r>
          </w:p>
          <w:p w:rsidR="00000000" w:rsidDel="00000000" w:rsidP="00000000" w:rsidRDefault="00000000" w:rsidRPr="00000000" w14:paraId="0000014C">
            <w:pPr>
              <w:numPr>
                <w:ilvl w:val="0"/>
                <w:numId w:val="6"/>
              </w:numPr>
              <w:pBdr>
                <w:top w:space="0" w:sz="0" w:val="nil"/>
                <w:left w:space="0" w:sz="0" w:val="nil"/>
                <w:bottom w:space="0" w:sz="0" w:val="nil"/>
                <w:right w:space="0" w:sz="0" w:val="nil"/>
                <w:between w:space="0" w:sz="0" w:val="nil"/>
              </w:pBdr>
              <w:spacing w:after="0" w:line="240" w:lineRule="auto"/>
              <w:ind w:left="0" w:hanging="2"/>
              <w:jc w:val="both"/>
              <w:rPr>
                <w:color w:val="0070c0"/>
              </w:rPr>
            </w:pPr>
            <w:r w:rsidDel="00000000" w:rsidR="00000000" w:rsidRPr="00000000">
              <w:rPr>
                <w:i w:val="1"/>
                <w:iCs w:val="1"/>
                <w:color w:val="000000"/>
                <w:rtl w:val="0"/>
              </w:rPr>
              <w:t xml:space="preserve">Gifted Children with Attention Deficit Hyperactivity Disorder  (ADHD) </w:t>
            </w:r>
            <w:r w:rsidDel="00000000" w:rsidR="00000000" w:rsidRPr="00000000">
              <w:rPr>
                <w:color w:val="000000"/>
                <w:rtl w:val="0"/>
              </w:rPr>
              <w:t xml:space="preserve">accesat la </w:t>
            </w:r>
            <w:hyperlink r:id="rId32">
              <w:r w:rsidDel="00000000" w:rsidR="00000000" w:rsidRPr="00000000">
                <w:rPr>
                  <w:color w:val="0000ff"/>
                  <w:u w:val="single"/>
                  <w:vertAlign w:val="baseline"/>
                  <w:rtl w:val="0"/>
                </w:rPr>
                <w:t xml:space="preserve">http://files.eric.ed.gov/fulltext/ED482344.pdf în 2.09.2018</w:t>
              </w:r>
            </w:hyperlink>
            <w:r w:rsidDel="00000000" w:rsidR="00000000" w:rsidRPr="00000000">
              <w:rPr>
                <w:rtl w:val="0"/>
              </w:rPr>
            </w:r>
          </w:p>
          <w:p w:rsidR="00000000" w:rsidDel="00000000" w:rsidP="00000000" w:rsidRDefault="00000000" w:rsidRPr="00000000" w14:paraId="0000014D">
            <w:pPr>
              <w:numPr>
                <w:ilvl w:val="0"/>
                <w:numId w:val="6"/>
              </w:numPr>
              <w:pBdr>
                <w:top w:space="0" w:sz="0" w:val="nil"/>
                <w:left w:space="0" w:sz="0" w:val="nil"/>
                <w:bottom w:space="0" w:sz="0" w:val="nil"/>
                <w:right w:space="0" w:sz="0" w:val="nil"/>
                <w:between w:space="0" w:sz="0" w:val="nil"/>
              </w:pBdr>
              <w:spacing w:after="0" w:line="240" w:lineRule="auto"/>
              <w:ind w:left="0" w:hanging="2"/>
              <w:jc w:val="both"/>
              <w:rPr>
                <w:color w:val="0070c0"/>
              </w:rPr>
            </w:pPr>
            <w:r w:rsidDel="00000000" w:rsidR="00000000" w:rsidRPr="00000000">
              <w:rPr>
                <w:color w:val="000000"/>
                <w:rtl w:val="0"/>
              </w:rPr>
              <w:t xml:space="preserve">Milletre, B. (2021). </w:t>
            </w:r>
            <w:r w:rsidDel="00000000" w:rsidR="00000000" w:rsidRPr="00000000">
              <w:rPr>
                <w:i w:val="1"/>
                <w:iCs w:val="1"/>
                <w:color w:val="000000"/>
                <w:rtl w:val="0"/>
              </w:rPr>
              <w:t xml:space="preserve">Cartea celor supradotați</w:t>
            </w:r>
            <w:r w:rsidDel="00000000" w:rsidR="00000000" w:rsidRPr="00000000">
              <w:rPr>
                <w:color w:val="000000"/>
                <w:rtl w:val="0"/>
              </w:rPr>
              <w:t xml:space="preserve">. Editura Trei.</w:t>
            </w:r>
            <w:r w:rsidDel="00000000" w:rsidR="00000000" w:rsidRPr="00000000">
              <w:rPr>
                <w:rtl w:val="0"/>
              </w:rPr>
            </w:r>
          </w:p>
          <w:p w:rsidR="00000000" w:rsidDel="00000000" w:rsidP="00000000" w:rsidRDefault="00000000" w:rsidRPr="00000000" w14:paraId="0000014E">
            <w:pPr>
              <w:numPr>
                <w:ilvl w:val="0"/>
                <w:numId w:val="6"/>
              </w:numPr>
              <w:pBdr>
                <w:top w:space="0" w:sz="0" w:val="nil"/>
                <w:left w:space="0" w:sz="0" w:val="nil"/>
                <w:bottom w:space="0" w:sz="0" w:val="nil"/>
                <w:right w:space="0" w:sz="0" w:val="nil"/>
                <w:between w:space="0" w:sz="0" w:val="nil"/>
              </w:pBdr>
              <w:spacing w:after="0" w:line="240" w:lineRule="auto"/>
              <w:ind w:left="0" w:hanging="2"/>
              <w:jc w:val="both"/>
              <w:rPr>
                <w:color w:val="000000"/>
              </w:rPr>
            </w:pPr>
            <w:r w:rsidDel="00000000" w:rsidR="00000000" w:rsidRPr="00000000">
              <w:rPr>
                <w:color w:val="000000"/>
                <w:rtl w:val="0"/>
              </w:rPr>
              <w:t xml:space="preserve">Monks, F. J., &amp; Ypenburg, I. H. (2017). </w:t>
            </w:r>
            <w:r w:rsidDel="00000000" w:rsidR="00000000" w:rsidRPr="00000000">
              <w:rPr>
                <w:i w:val="1"/>
                <w:iCs w:val="1"/>
                <w:color w:val="000000"/>
                <w:rtl w:val="0"/>
              </w:rPr>
              <w:t xml:space="preserve">Copilul nostru este supradotat</w:t>
            </w:r>
            <w:r w:rsidDel="00000000" w:rsidR="00000000" w:rsidRPr="00000000">
              <w:rPr>
                <w:color w:val="000000"/>
                <w:rtl w:val="0"/>
              </w:rPr>
              <w:t xml:space="preserve">. Iași. Editura Polirom.</w:t>
            </w:r>
          </w:p>
          <w:p w:rsidR="00000000" w:rsidDel="00000000" w:rsidP="00000000" w:rsidRDefault="00000000" w:rsidRPr="00000000" w14:paraId="0000014F">
            <w:pPr>
              <w:numPr>
                <w:ilvl w:val="0"/>
                <w:numId w:val="6"/>
              </w:numPr>
              <w:pBdr>
                <w:top w:space="0" w:sz="0" w:val="nil"/>
                <w:left w:space="0" w:sz="0" w:val="nil"/>
                <w:bottom w:space="0" w:sz="0" w:val="nil"/>
                <w:right w:space="0" w:sz="0" w:val="nil"/>
                <w:between w:space="0" w:sz="0" w:val="nil"/>
              </w:pBdr>
              <w:spacing w:after="0" w:line="240" w:lineRule="auto"/>
              <w:ind w:left="0" w:hanging="2"/>
              <w:jc w:val="both"/>
              <w:rPr>
                <w:color w:val="000000"/>
              </w:rPr>
            </w:pPr>
            <w:r w:rsidDel="00000000" w:rsidR="00000000" w:rsidRPr="00000000">
              <w:rPr>
                <w:color w:val="000000"/>
                <w:rtl w:val="0"/>
              </w:rPr>
              <w:t xml:space="preserve">Olenchak. F. R., &amp; Reis, S. M. (2002). Gifted students with learning disabilities. In M. Neihart, S. M. Reis, N. Robinson, and S. Moon (Eds.), </w:t>
            </w:r>
            <w:r w:rsidDel="00000000" w:rsidR="00000000" w:rsidRPr="00000000">
              <w:rPr>
                <w:i w:val="1"/>
                <w:iCs w:val="1"/>
                <w:color w:val="000000"/>
                <w:rtl w:val="0"/>
              </w:rPr>
              <w:t xml:space="preserve">The Social and Emotional Development of Gifted Children</w:t>
            </w:r>
            <w:r w:rsidDel="00000000" w:rsidR="00000000" w:rsidRPr="00000000">
              <w:rPr>
                <w:color w:val="000000"/>
                <w:rtl w:val="0"/>
              </w:rPr>
              <w:t xml:space="preserve"> (pp. 177-192). Waco TX: Prufrock Press</w:t>
            </w:r>
          </w:p>
          <w:p w:rsidR="00000000" w:rsidDel="00000000" w:rsidP="00000000" w:rsidRDefault="00000000" w:rsidRPr="00000000" w14:paraId="00000150">
            <w:pPr>
              <w:numPr>
                <w:ilvl w:val="0"/>
                <w:numId w:val="6"/>
              </w:numPr>
              <w:pBdr>
                <w:top w:space="0" w:sz="0" w:val="nil"/>
                <w:left w:space="0" w:sz="0" w:val="nil"/>
                <w:bottom w:space="0" w:sz="0" w:val="nil"/>
                <w:right w:space="0" w:sz="0" w:val="nil"/>
                <w:between w:space="0" w:sz="0" w:val="nil"/>
              </w:pBdr>
              <w:spacing w:after="0" w:line="240" w:lineRule="auto"/>
              <w:ind w:left="0" w:hanging="2"/>
              <w:jc w:val="both"/>
              <w:rPr>
                <w:color w:val="000000"/>
              </w:rPr>
            </w:pPr>
            <w:r w:rsidDel="00000000" w:rsidR="00000000" w:rsidRPr="00000000">
              <w:rPr>
                <w:color w:val="000000"/>
                <w:rtl w:val="0"/>
              </w:rPr>
              <w:t xml:space="preserve">Reis, S. M., Renzulli, J.S. (2004). Current research on the social and emotional development of gifted and talented students: Good news and future possibilities. În </w:t>
            </w:r>
            <w:r w:rsidDel="00000000" w:rsidR="00000000" w:rsidRPr="00000000">
              <w:rPr>
                <w:i w:val="1"/>
                <w:iCs w:val="1"/>
                <w:color w:val="000000"/>
                <w:rtl w:val="0"/>
              </w:rPr>
              <w:t xml:space="preserve">Psychology in the Schools</w:t>
            </w:r>
            <w:r w:rsidDel="00000000" w:rsidR="00000000" w:rsidRPr="00000000">
              <w:rPr>
                <w:color w:val="000000"/>
                <w:rtl w:val="0"/>
              </w:rPr>
              <w:t xml:space="preserve">, Vol. 41(1), p. 119 – 130</w:t>
            </w:r>
          </w:p>
          <w:p w:rsidR="00000000" w:rsidDel="00000000" w:rsidP="00000000" w:rsidRDefault="00000000" w:rsidRPr="00000000" w14:paraId="00000151">
            <w:pPr>
              <w:numPr>
                <w:ilvl w:val="0"/>
                <w:numId w:val="6"/>
              </w:numPr>
              <w:pBdr>
                <w:top w:space="0" w:sz="0" w:val="nil"/>
                <w:left w:space="0" w:sz="0" w:val="nil"/>
                <w:bottom w:space="0" w:sz="0" w:val="nil"/>
                <w:right w:space="0" w:sz="0" w:val="nil"/>
                <w:between w:space="0" w:sz="0" w:val="nil"/>
              </w:pBdr>
              <w:spacing w:after="0" w:line="240" w:lineRule="auto"/>
              <w:ind w:left="0" w:hanging="2"/>
              <w:jc w:val="both"/>
              <w:rPr>
                <w:color w:val="000000"/>
              </w:rPr>
            </w:pPr>
            <w:r w:rsidDel="00000000" w:rsidR="00000000" w:rsidRPr="00000000">
              <w:rPr>
                <w:color w:val="000000"/>
                <w:rtl w:val="0"/>
              </w:rPr>
              <w:t xml:space="preserve">Olenchak, R. (2009). Effects of talents unlimited counseling on gifted/learning disabled students. În </w:t>
            </w:r>
            <w:r w:rsidDel="00000000" w:rsidR="00000000" w:rsidRPr="00000000">
              <w:rPr>
                <w:i w:val="1"/>
                <w:iCs w:val="1"/>
                <w:color w:val="000000"/>
                <w:rtl w:val="0"/>
              </w:rPr>
              <w:t xml:space="preserve">Gifted Education International </w:t>
            </w:r>
            <w:r w:rsidDel="00000000" w:rsidR="00000000" w:rsidRPr="00000000">
              <w:rPr>
                <w:color w:val="000000"/>
                <w:rtl w:val="0"/>
              </w:rPr>
              <w:t xml:space="preserve">May 2009   vol. 25  no. 2 , p.144-164</w:t>
            </w:r>
          </w:p>
          <w:p w:rsidR="00000000" w:rsidDel="00000000" w:rsidP="00000000" w:rsidRDefault="00000000" w:rsidRPr="00000000" w14:paraId="00000152">
            <w:pPr>
              <w:spacing w:after="0" w:line="240" w:lineRule="auto"/>
              <w:ind w:left="0" w:hanging="2"/>
              <w:jc w:val="both"/>
              <w:rPr>
                <w:color w:val="0070c0"/>
              </w:rPr>
            </w:pPr>
            <w:r w:rsidDel="00000000" w:rsidR="00000000" w:rsidRPr="00000000">
              <w:rPr>
                <w:rtl w:val="0"/>
              </w:rPr>
            </w:r>
          </w:p>
        </w:tc>
      </w:tr>
      <w:tr>
        <w:trPr>
          <w:cantSplit w:val="0"/>
          <w:trHeight w:val="344" w:hRule="atLeast"/>
          <w:tblHeader w:val="0"/>
        </w:trPr>
        <w:tc>
          <w:tcPr>
            <w:shd w:fill="f2f2f2" w:val="clear"/>
          </w:tcPr>
          <w:p w:rsidR="00000000" w:rsidDel="00000000" w:rsidP="00000000" w:rsidRDefault="00000000" w:rsidRPr="00000000" w14:paraId="00000154">
            <w:pPr>
              <w:spacing w:after="0" w:line="240" w:lineRule="auto"/>
              <w:ind w:left="0" w:hanging="2"/>
              <w:jc w:val="both"/>
              <w:rPr/>
            </w:pPr>
            <w:r w:rsidDel="00000000" w:rsidR="00000000" w:rsidRPr="00000000">
              <w:rPr>
                <w:color w:val="000000"/>
                <w:rtl w:val="0"/>
              </w:rPr>
              <w:t xml:space="preserve"> </w:t>
            </w:r>
            <w:r w:rsidDel="00000000" w:rsidR="00000000" w:rsidRPr="00000000">
              <w:rPr>
                <w:b w:val="1"/>
                <w:bCs w:val="1"/>
                <w:color w:val="000000"/>
                <w:rtl w:val="0"/>
              </w:rPr>
              <w:t xml:space="preserve">S5 – </w:t>
            </w:r>
            <w:r w:rsidDel="00000000" w:rsidR="00000000" w:rsidRPr="00000000">
              <w:rPr>
                <w:rtl w:val="0"/>
              </w:rPr>
              <w:t xml:space="preserve">Nevoi educaționale specifice copiilor supradotaţi. Proiectarea</w:t>
            </w:r>
          </w:p>
          <w:p w:rsidR="00000000" w:rsidDel="00000000" w:rsidP="00000000" w:rsidRDefault="00000000" w:rsidRPr="00000000" w14:paraId="00000155">
            <w:pPr>
              <w:spacing w:after="0" w:line="240" w:lineRule="auto"/>
              <w:ind w:left="0" w:hanging="2"/>
              <w:jc w:val="both"/>
              <w:rPr/>
            </w:pPr>
            <w:r w:rsidDel="00000000" w:rsidR="00000000" w:rsidRPr="00000000">
              <w:rPr>
                <w:rtl w:val="0"/>
              </w:rPr>
              <w:t xml:space="preserve">curriculum-ului diferenţiat şi</w:t>
            </w:r>
          </w:p>
          <w:p w:rsidR="00000000" w:rsidDel="00000000" w:rsidP="00000000" w:rsidRDefault="00000000" w:rsidRPr="00000000" w14:paraId="00000156">
            <w:pPr>
              <w:spacing w:after="0" w:line="240" w:lineRule="auto"/>
              <w:ind w:left="0" w:hanging="2"/>
              <w:jc w:val="both"/>
              <w:rPr>
                <w:color w:val="000000"/>
              </w:rPr>
            </w:pPr>
            <w:r w:rsidDel="00000000" w:rsidR="00000000" w:rsidRPr="00000000">
              <w:rPr>
                <w:rtl w:val="0"/>
              </w:rPr>
              <w:t xml:space="preserve">personalizat</w:t>
            </w:r>
            <w:r w:rsidDel="00000000" w:rsidR="00000000" w:rsidRPr="00000000">
              <w:rPr>
                <w:rtl w:val="0"/>
              </w:rPr>
            </w:r>
          </w:p>
        </w:tc>
        <w:tc>
          <w:tcPr>
            <w:gridSpan w:val="2"/>
            <w:tcBorders>
              <w:right w:color="000000" w:space="0" w:sz="8" w:val="single"/>
            </w:tcBorders>
          </w:tcPr>
          <w:p w:rsidR="00000000" w:rsidDel="00000000" w:rsidP="00000000" w:rsidRDefault="00000000" w:rsidRPr="00000000" w14:paraId="00000157">
            <w:pPr>
              <w:spacing w:after="0" w:line="240" w:lineRule="auto"/>
              <w:ind w:left="0" w:hanging="2"/>
              <w:jc w:val="both"/>
              <w:rPr>
                <w:color w:val="000000"/>
              </w:rPr>
            </w:pPr>
            <w:r w:rsidDel="00000000" w:rsidR="00000000" w:rsidRPr="00000000">
              <w:rPr>
                <w:color w:val="000000"/>
                <w:rtl w:val="0"/>
              </w:rPr>
              <w:t xml:space="preserve">Expunerea, simularea, demonstrația, problematizarea, studiul de caz.</w:t>
            </w:r>
          </w:p>
          <w:p w:rsidR="00000000" w:rsidDel="00000000" w:rsidP="00000000" w:rsidRDefault="00000000" w:rsidRPr="00000000" w14:paraId="00000158">
            <w:pPr>
              <w:spacing w:after="0" w:line="240" w:lineRule="auto"/>
              <w:ind w:left="0" w:hanging="2"/>
              <w:jc w:val="both"/>
              <w:rPr/>
            </w:pPr>
            <w:r w:rsidDel="00000000" w:rsidR="00000000" w:rsidRPr="00000000">
              <w:rPr>
                <w:rtl w:val="0"/>
              </w:rPr>
              <w:t xml:space="preserve">Metoda 3-2-1.</w:t>
            </w:r>
          </w:p>
        </w:tc>
        <w:tc>
          <w:tcPr>
            <w:gridSpan w:val="2"/>
            <w:tcBorders>
              <w:left w:color="000000" w:space="0" w:sz="8" w:val="single"/>
            </w:tcBorders>
          </w:tcPr>
          <w:p w:rsidR="00000000" w:rsidDel="00000000" w:rsidP="00000000" w:rsidRDefault="00000000" w:rsidRPr="00000000" w14:paraId="0000015A">
            <w:pPr>
              <w:spacing w:after="0" w:line="240" w:lineRule="auto"/>
              <w:ind w:left="0" w:hanging="2"/>
              <w:rPr>
                <w:color w:val="000000"/>
              </w:rPr>
            </w:pPr>
            <w:r w:rsidDel="00000000" w:rsidR="00000000" w:rsidRPr="00000000">
              <w:rPr>
                <w:color w:val="000000"/>
                <w:rtl w:val="0"/>
              </w:rPr>
              <w:t xml:space="preserve">Referințe:</w:t>
            </w:r>
          </w:p>
          <w:p w:rsidR="00000000" w:rsidDel="00000000" w:rsidP="00000000" w:rsidRDefault="00000000" w:rsidRPr="00000000" w14:paraId="0000015B">
            <w:pPr>
              <w:numPr>
                <w:ilvl w:val="0"/>
                <w:numId w:val="8"/>
              </w:numPr>
              <w:pBdr>
                <w:top w:space="0" w:sz="0" w:val="nil"/>
                <w:left w:space="0" w:sz="0" w:val="nil"/>
                <w:bottom w:space="0" w:sz="0" w:val="nil"/>
                <w:right w:space="0" w:sz="0" w:val="nil"/>
                <w:between w:space="0" w:sz="0" w:val="nil"/>
              </w:pBdr>
              <w:spacing w:after="0" w:line="240" w:lineRule="auto"/>
              <w:ind w:left="0" w:hanging="2"/>
              <w:rPr>
                <w:color w:val="000000"/>
              </w:rPr>
            </w:pPr>
            <w:r w:rsidDel="00000000" w:rsidR="00000000" w:rsidRPr="00000000">
              <w:rPr>
                <w:color w:val="000000"/>
                <w:rtl w:val="0"/>
              </w:rPr>
              <w:t xml:space="preserve">Ambrose, D., Sternberg, R., (2016</w:t>
            </w:r>
            <w:r w:rsidDel="00000000" w:rsidR="00000000" w:rsidRPr="00000000">
              <w:rPr>
                <w:i w:val="1"/>
                <w:iCs w:val="1"/>
                <w:color w:val="000000"/>
                <w:rtl w:val="0"/>
              </w:rPr>
              <w:t xml:space="preserve">). Giftedness and Talent in the 21st Century: Adapting to the Torbulence of Globalization</w:t>
            </w:r>
            <w:r w:rsidDel="00000000" w:rsidR="00000000" w:rsidRPr="00000000">
              <w:rPr>
                <w:color w:val="000000"/>
                <w:rtl w:val="0"/>
              </w:rPr>
              <w:t xml:space="preserve">. SENSE Publishers. Roterdam / Boston – Taipei</w:t>
            </w:r>
          </w:p>
          <w:p w:rsidR="00000000" w:rsidDel="00000000" w:rsidP="00000000" w:rsidRDefault="00000000" w:rsidRPr="00000000" w14:paraId="0000015C">
            <w:pPr>
              <w:numPr>
                <w:ilvl w:val="0"/>
                <w:numId w:val="8"/>
              </w:numPr>
              <w:spacing w:after="0" w:line="240" w:lineRule="auto"/>
              <w:ind w:left="0" w:hanging="2"/>
              <w:rPr/>
            </w:pPr>
            <w:r w:rsidDel="00000000" w:rsidR="00000000" w:rsidRPr="00000000">
              <w:rPr>
                <w:rtl w:val="0"/>
              </w:rPr>
              <w:t xml:space="preserve">Crețu, C.(1998). Curriculum diferențiat și personalizat. Ghid metodologic pentru învățătorii, profesorii și părinții copiilor cu disponibilități aptitudinale înalte. Polirom.</w:t>
            </w:r>
          </w:p>
          <w:p w:rsidR="00000000" w:rsidDel="00000000" w:rsidP="00000000" w:rsidRDefault="00000000" w:rsidRPr="00000000" w14:paraId="0000015D">
            <w:pPr>
              <w:numPr>
                <w:ilvl w:val="0"/>
                <w:numId w:val="8"/>
              </w:numPr>
              <w:pBdr>
                <w:top w:space="0" w:sz="0" w:val="nil"/>
                <w:left w:space="0" w:sz="0" w:val="nil"/>
                <w:bottom w:space="0" w:sz="0" w:val="nil"/>
                <w:right w:space="0" w:sz="0" w:val="nil"/>
                <w:between w:space="0" w:sz="0" w:val="nil"/>
              </w:pBdr>
              <w:spacing w:after="0" w:line="240" w:lineRule="auto"/>
              <w:ind w:left="0" w:hanging="2"/>
              <w:rPr>
                <w:color w:val="000000"/>
              </w:rPr>
            </w:pPr>
            <w:r w:rsidDel="00000000" w:rsidR="00000000" w:rsidRPr="00000000">
              <w:rPr>
                <w:color w:val="000000"/>
                <w:rtl w:val="0"/>
              </w:rPr>
              <w:t xml:space="preserve">Ignat, A. A. (2011). </w:t>
            </w:r>
            <w:r w:rsidDel="00000000" w:rsidR="00000000" w:rsidRPr="00000000">
              <w:rPr>
                <w:i w:val="1"/>
                <w:iCs w:val="1"/>
                <w:color w:val="000000"/>
                <w:rtl w:val="0"/>
              </w:rPr>
              <w:t xml:space="preserve">Consilierea pentru dezvoltarea socială şi emoţională a copiilor cu aptitudini înalte.</w:t>
            </w:r>
            <w:r w:rsidDel="00000000" w:rsidR="00000000" w:rsidRPr="00000000">
              <w:rPr>
                <w:color w:val="000000"/>
                <w:rtl w:val="0"/>
              </w:rPr>
              <w:t xml:space="preserve"> Editura Didactică şi Pedagogică.</w:t>
            </w:r>
          </w:p>
          <w:p w:rsidR="00000000" w:rsidDel="00000000" w:rsidP="00000000" w:rsidRDefault="00000000" w:rsidRPr="00000000" w14:paraId="0000015E">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OECD (2021), Relationship between concentration of academically gifted students and student achievement: Change in PISA score associated with the average concentration of academically gifted students at the school, by subject.  in Positive, High-achieving Students?: What Schools and Teachers Can Do, TALIS, OECD Publishing,https://doi.org/10.1787/96af1be5-en   </w:t>
            </w:r>
          </w:p>
          <w:p w:rsidR="00000000" w:rsidDel="00000000" w:rsidP="00000000" w:rsidRDefault="00000000" w:rsidRPr="00000000" w14:paraId="0000015F">
            <w:pPr>
              <w:pBdr>
                <w:top w:space="0" w:sz="0" w:val="nil"/>
                <w:left w:space="0" w:sz="0" w:val="nil"/>
                <w:bottom w:space="0" w:sz="0" w:val="nil"/>
                <w:right w:space="0" w:sz="0" w:val="nil"/>
                <w:between w:space="0" w:sz="0" w:val="nil"/>
              </w:pBdr>
              <w:spacing w:after="0" w:line="240" w:lineRule="auto"/>
              <w:ind w:left="0" w:firstLine="0"/>
              <w:rPr>
                <w:color w:val="000000"/>
              </w:rPr>
            </w:pPr>
            <w:r w:rsidDel="00000000" w:rsidR="00000000" w:rsidRPr="00000000">
              <w:rPr>
                <w:rtl w:val="0"/>
              </w:rPr>
            </w:r>
          </w:p>
          <w:p w:rsidR="00000000" w:rsidDel="00000000" w:rsidP="00000000" w:rsidRDefault="00000000" w:rsidRPr="00000000" w14:paraId="00000160">
            <w:pPr>
              <w:numPr>
                <w:ilvl w:val="0"/>
                <w:numId w:val="8"/>
              </w:numPr>
              <w:spacing w:after="0" w:line="240" w:lineRule="auto"/>
              <w:ind w:left="0" w:hanging="2"/>
              <w:rPr/>
            </w:pPr>
            <w:r w:rsidDel="00000000" w:rsidR="00000000" w:rsidRPr="00000000">
              <w:rPr>
                <w:rtl w:val="0"/>
              </w:rPr>
              <w:t xml:space="preserve">Roşan A. (2015). Psihopedagogie specială. Modele de evaluare și intervenție. Iaşi. Editura Polirom.</w:t>
            </w:r>
          </w:p>
          <w:p w:rsidR="00000000" w:rsidDel="00000000" w:rsidP="00000000" w:rsidRDefault="00000000" w:rsidRPr="00000000" w14:paraId="00000161">
            <w:pPr>
              <w:numPr>
                <w:ilvl w:val="0"/>
                <w:numId w:val="8"/>
              </w:numPr>
              <w:pBdr>
                <w:top w:space="0" w:sz="0" w:val="nil"/>
                <w:left w:space="0" w:sz="0" w:val="nil"/>
                <w:bottom w:space="0" w:sz="0" w:val="nil"/>
                <w:right w:space="0" w:sz="0" w:val="nil"/>
                <w:between w:space="0" w:sz="0" w:val="nil"/>
              </w:pBdr>
              <w:spacing w:after="0" w:line="240" w:lineRule="auto"/>
              <w:ind w:left="0" w:hanging="2"/>
              <w:rPr>
                <w:color w:val="000000"/>
              </w:rPr>
            </w:pPr>
            <w:r w:rsidDel="00000000" w:rsidR="00000000" w:rsidRPr="00000000">
              <w:rPr>
                <w:color w:val="000000"/>
                <w:rtl w:val="0"/>
              </w:rPr>
              <w:t xml:space="preserve">Stănescu, I. M. (2002). </w:t>
            </w:r>
            <w:r w:rsidDel="00000000" w:rsidR="00000000" w:rsidRPr="00000000">
              <w:rPr>
                <w:i w:val="1"/>
                <w:iCs w:val="1"/>
                <w:color w:val="000000"/>
                <w:rtl w:val="0"/>
              </w:rPr>
              <w:t xml:space="preserve">Instruirea diferențiată a elevilor supradotați</w:t>
            </w:r>
            <w:r w:rsidDel="00000000" w:rsidR="00000000" w:rsidRPr="00000000">
              <w:rPr>
                <w:color w:val="000000"/>
                <w:rtl w:val="0"/>
              </w:rPr>
              <w:t xml:space="preserve">. Polirom.</w:t>
            </w:r>
          </w:p>
          <w:p w:rsidR="00000000" w:rsidDel="00000000" w:rsidP="00000000" w:rsidRDefault="00000000" w:rsidRPr="00000000" w14:paraId="00000162">
            <w:pPr>
              <w:numPr>
                <w:ilvl w:val="0"/>
                <w:numId w:val="8"/>
              </w:numPr>
              <w:pBdr>
                <w:top w:space="0" w:sz="0" w:val="nil"/>
                <w:left w:space="0" w:sz="0" w:val="nil"/>
                <w:bottom w:space="0" w:sz="0" w:val="nil"/>
                <w:right w:space="0" w:sz="0" w:val="nil"/>
                <w:between w:space="0" w:sz="0" w:val="nil"/>
              </w:pBdr>
              <w:spacing w:after="0" w:line="240" w:lineRule="auto"/>
              <w:ind w:left="0" w:hanging="2"/>
              <w:jc w:val="both"/>
              <w:rPr>
                <w:color w:val="1f1e1e"/>
              </w:rPr>
            </w:pPr>
            <w:hyperlink r:id="rId33">
              <w:r w:rsidDel="00000000" w:rsidR="00000000" w:rsidRPr="00000000">
                <w:rPr>
                  <w:i w:val="1"/>
                  <w:iCs w:val="1"/>
                  <w:color w:val="000000"/>
                  <w:rtl w:val="0"/>
                </w:rPr>
                <w:t xml:space="preserve">Florida's Frameworks for K-12 Gifted Learners</w:t>
              </w:r>
            </w:hyperlink>
            <w:r w:rsidDel="00000000" w:rsidR="00000000" w:rsidRPr="00000000">
              <w:rPr>
                <w:color w:val="000000"/>
                <w:rtl w:val="0"/>
              </w:rPr>
              <w:t xml:space="preserve">. Disponibil l</w:t>
            </w:r>
            <w:r w:rsidDel="00000000" w:rsidR="00000000" w:rsidRPr="00000000">
              <w:rPr>
                <w:color w:val="1f1e1e"/>
                <w:rtl w:val="0"/>
              </w:rPr>
              <w:t xml:space="preserve">a  </w:t>
            </w:r>
            <w:hyperlink r:id="rId34">
              <w:r w:rsidDel="00000000" w:rsidR="00000000" w:rsidRPr="00000000">
                <w:rPr>
                  <w:color w:val="0000ff"/>
                  <w:u w:val="single"/>
                  <w:rtl w:val="0"/>
                </w:rPr>
                <w:t xml:space="preserve">http://www.fldoe.org/core/fileparse.php/7567/urlt/k12giftedlearners.pdf</w:t>
              </w:r>
            </w:hyperlink>
            <w:r w:rsidDel="00000000" w:rsidR="00000000" w:rsidRPr="00000000">
              <w:rPr>
                <w:color w:val="000000"/>
                <w:rtl w:val="0"/>
              </w:rPr>
              <w:t xml:space="preserve">. Accesat în 3.09.2018</w:t>
            </w:r>
            <w:r w:rsidDel="00000000" w:rsidR="00000000" w:rsidRPr="00000000">
              <w:rPr>
                <w:rtl w:val="0"/>
              </w:rPr>
            </w:r>
          </w:p>
          <w:p w:rsidR="00000000" w:rsidDel="00000000" w:rsidP="00000000" w:rsidRDefault="00000000" w:rsidRPr="00000000" w14:paraId="00000163">
            <w:pPr>
              <w:numPr>
                <w:ilvl w:val="0"/>
                <w:numId w:val="8"/>
              </w:numPr>
              <w:pBdr>
                <w:top w:space="0" w:sz="0" w:val="nil"/>
                <w:left w:space="0" w:sz="0" w:val="nil"/>
                <w:bottom w:space="0" w:sz="0" w:val="nil"/>
                <w:right w:space="0" w:sz="0" w:val="nil"/>
                <w:between w:space="0" w:sz="0" w:val="nil"/>
              </w:pBdr>
              <w:spacing w:after="0" w:line="240" w:lineRule="auto"/>
              <w:ind w:left="0" w:hanging="2"/>
              <w:jc w:val="both"/>
              <w:rPr>
                <w:color w:val="1f1e1e"/>
              </w:rPr>
            </w:pPr>
            <w:r w:rsidDel="00000000" w:rsidR="00000000" w:rsidRPr="00000000">
              <w:rPr>
                <w:color w:val="000000"/>
                <w:rtl w:val="0"/>
              </w:rPr>
              <w:t xml:space="preserve">NAGC – </w:t>
            </w:r>
            <w:r w:rsidDel="00000000" w:rsidR="00000000" w:rsidRPr="00000000">
              <w:rPr>
                <w:i w:val="1"/>
                <w:iCs w:val="1"/>
                <w:color w:val="000000"/>
                <w:rtl w:val="0"/>
              </w:rPr>
              <w:t xml:space="preserve">CEC Teacher Preparation Standards in Gifted and Talented Education</w:t>
            </w:r>
            <w:r w:rsidDel="00000000" w:rsidR="00000000" w:rsidRPr="00000000">
              <w:rPr>
                <w:color w:val="000000"/>
                <w:rtl w:val="0"/>
              </w:rPr>
              <w:t xml:space="preserve">. Disponibil la </w:t>
            </w:r>
            <w:hyperlink r:id="rId35">
              <w:r w:rsidDel="00000000" w:rsidR="00000000" w:rsidRPr="00000000">
                <w:rPr>
                  <w:color w:val="0000ff"/>
                  <w:u w:val="single"/>
                  <w:rtl w:val="0"/>
                </w:rPr>
                <w:t xml:space="preserve">http://www.nagc.org/sites/default/files/standards/NAGC-%20CEC%20CAEP%20standards%20%282013%20final%29.pdf</w:t>
              </w:r>
            </w:hyperlink>
            <w:r w:rsidDel="00000000" w:rsidR="00000000" w:rsidRPr="00000000">
              <w:rPr>
                <w:color w:val="0070c0"/>
                <w:rtl w:val="0"/>
              </w:rPr>
              <w:t xml:space="preserve"> </w:t>
            </w:r>
            <w:r w:rsidDel="00000000" w:rsidR="00000000" w:rsidRPr="00000000">
              <w:rPr>
                <w:color w:val="000000"/>
                <w:rtl w:val="0"/>
              </w:rPr>
              <w:t xml:space="preserve">accesat în 2.09.2018</w:t>
            </w:r>
            <w:r w:rsidDel="00000000" w:rsidR="00000000" w:rsidRPr="00000000">
              <w:rPr>
                <w:rtl w:val="0"/>
              </w:rPr>
            </w:r>
          </w:p>
          <w:p w:rsidR="00000000" w:rsidDel="00000000" w:rsidP="00000000" w:rsidRDefault="00000000" w:rsidRPr="00000000" w14:paraId="00000164">
            <w:pPr>
              <w:numPr>
                <w:ilvl w:val="0"/>
                <w:numId w:val="8"/>
              </w:numPr>
              <w:pBdr>
                <w:top w:space="0" w:sz="0" w:val="nil"/>
                <w:left w:space="0" w:sz="0" w:val="nil"/>
                <w:bottom w:space="0" w:sz="0" w:val="nil"/>
                <w:right w:space="0" w:sz="0" w:val="nil"/>
                <w:between w:space="0" w:sz="0" w:val="nil"/>
              </w:pBdr>
              <w:spacing w:after="0" w:line="240" w:lineRule="auto"/>
              <w:ind w:left="0" w:hanging="2"/>
              <w:jc w:val="both"/>
              <w:rPr>
                <w:color w:val="1f1e1e"/>
              </w:rPr>
            </w:pPr>
            <w:r w:rsidDel="00000000" w:rsidR="00000000" w:rsidRPr="00000000">
              <w:rPr>
                <w:color w:val="1f1e1e"/>
                <w:rtl w:val="0"/>
              </w:rPr>
              <w:t xml:space="preserve">Rutigliano, A. &amp; N. Quarshie (2021).Policy approaches and initiatives for the inclusion of gifted students in OECD countries, OECD Education Working Papers, No. 262, OECD Publishing. https://doi.org/10.1787/c3f9ed87-en.</w:t>
            </w:r>
          </w:p>
        </w:tc>
      </w:tr>
      <w:tr>
        <w:trPr>
          <w:cantSplit w:val="0"/>
          <w:trHeight w:val="804" w:hRule="atLeast"/>
          <w:tblHeader w:val="0"/>
        </w:trPr>
        <w:tc>
          <w:tcPr>
            <w:shd w:fill="f2f2f2" w:val="clear"/>
          </w:tcPr>
          <w:p w:rsidR="00000000" w:rsidDel="00000000" w:rsidP="00000000" w:rsidRDefault="00000000" w:rsidRPr="00000000" w14:paraId="00000166">
            <w:pPr>
              <w:spacing w:after="0" w:line="240" w:lineRule="auto"/>
              <w:ind w:left="0" w:hanging="2"/>
              <w:jc w:val="both"/>
              <w:rPr/>
            </w:pPr>
            <w:r w:rsidDel="00000000" w:rsidR="00000000" w:rsidRPr="00000000">
              <w:rPr>
                <w:rtl w:val="0"/>
              </w:rPr>
              <w:t xml:space="preserve">S6 – Practici educaţionale. Adresabilitate: copii supradotaţi şi profesori.</w:t>
            </w:r>
          </w:p>
          <w:p w:rsidR="00000000" w:rsidDel="00000000" w:rsidP="00000000" w:rsidRDefault="00000000" w:rsidRPr="00000000" w14:paraId="00000167">
            <w:pPr>
              <w:spacing w:after="0" w:line="240" w:lineRule="auto"/>
              <w:ind w:left="0" w:hanging="2"/>
              <w:jc w:val="both"/>
              <w:rPr/>
            </w:pPr>
            <w:r w:rsidDel="00000000" w:rsidR="00000000" w:rsidRPr="00000000">
              <w:rPr>
                <w:rtl w:val="0"/>
              </w:rPr>
              <w:t xml:space="preserve">Cum învaţă copiii supradotaţi?</w:t>
            </w:r>
          </w:p>
          <w:p w:rsidR="00000000" w:rsidDel="00000000" w:rsidP="00000000" w:rsidRDefault="00000000" w:rsidRPr="00000000" w14:paraId="00000168">
            <w:pPr>
              <w:spacing w:after="0" w:line="240" w:lineRule="auto"/>
              <w:ind w:left="0" w:hanging="2"/>
              <w:jc w:val="both"/>
              <w:rPr/>
            </w:pPr>
            <w:r w:rsidDel="00000000" w:rsidR="00000000" w:rsidRPr="00000000">
              <w:rPr>
                <w:rtl w:val="0"/>
              </w:rPr>
            </w:r>
          </w:p>
        </w:tc>
        <w:tc>
          <w:tcPr>
            <w:gridSpan w:val="2"/>
            <w:tcBorders>
              <w:right w:color="000000" w:space="0" w:sz="8" w:val="single"/>
            </w:tcBorders>
          </w:tcPr>
          <w:p w:rsidR="00000000" w:rsidDel="00000000" w:rsidP="00000000" w:rsidRDefault="00000000" w:rsidRPr="00000000" w14:paraId="00000169">
            <w:pPr>
              <w:spacing w:after="0" w:line="240" w:lineRule="auto"/>
              <w:ind w:left="0" w:hanging="2"/>
              <w:jc w:val="both"/>
              <w:rPr/>
            </w:pPr>
            <w:r w:rsidDel="00000000" w:rsidR="00000000" w:rsidRPr="00000000">
              <w:rPr>
                <w:rtl w:val="0"/>
              </w:rPr>
              <w:t xml:space="preserve"> </w:t>
            </w:r>
          </w:p>
          <w:p w:rsidR="00000000" w:rsidDel="00000000" w:rsidP="00000000" w:rsidRDefault="00000000" w:rsidRPr="00000000" w14:paraId="0000016A">
            <w:pPr>
              <w:spacing w:after="0" w:line="240" w:lineRule="auto"/>
              <w:ind w:left="0" w:hanging="2"/>
              <w:jc w:val="both"/>
              <w:rPr/>
            </w:pPr>
            <w:r w:rsidDel="00000000" w:rsidR="00000000" w:rsidRPr="00000000">
              <w:rPr>
                <w:rtl w:val="0"/>
              </w:rPr>
              <w:t xml:space="preserve">Expunerea, simularea, demonstrația, problematizarea, studiul de caz.</w:t>
            </w:r>
          </w:p>
          <w:p w:rsidR="00000000" w:rsidDel="00000000" w:rsidP="00000000" w:rsidRDefault="00000000" w:rsidRPr="00000000" w14:paraId="0000016B">
            <w:pPr>
              <w:spacing w:after="0" w:line="240" w:lineRule="auto"/>
              <w:ind w:left="0" w:hanging="2"/>
              <w:jc w:val="both"/>
              <w:rPr/>
            </w:pPr>
            <w:r w:rsidDel="00000000" w:rsidR="00000000" w:rsidRPr="00000000">
              <w:rPr>
                <w:rtl w:val="0"/>
              </w:rPr>
              <w:t xml:space="preserve">Metoda 3-2-1.</w:t>
            </w:r>
          </w:p>
        </w:tc>
        <w:tc>
          <w:tcPr>
            <w:gridSpan w:val="2"/>
            <w:tcBorders>
              <w:left w:color="000000" w:space="0" w:sz="8" w:val="single"/>
            </w:tcBorders>
          </w:tcPr>
          <w:p w:rsidR="00000000" w:rsidDel="00000000" w:rsidP="00000000" w:rsidRDefault="00000000" w:rsidRPr="00000000" w14:paraId="0000016D">
            <w:pPr>
              <w:pBdr>
                <w:top w:space="0" w:sz="0" w:val="nil"/>
                <w:left w:space="0" w:sz="0" w:val="nil"/>
                <w:bottom w:space="0" w:sz="0" w:val="nil"/>
                <w:right w:space="0" w:sz="0" w:val="nil"/>
                <w:between w:space="0" w:sz="0" w:val="nil"/>
              </w:pBdr>
              <w:spacing w:after="0" w:line="240" w:lineRule="auto"/>
              <w:ind w:left="0" w:hanging="2"/>
              <w:jc w:val="both"/>
              <w:rPr>
                <w:color w:val="000000"/>
              </w:rPr>
            </w:pPr>
            <w:r w:rsidDel="00000000" w:rsidR="00000000" w:rsidRPr="00000000">
              <w:rPr>
                <w:color w:val="000000"/>
                <w:rtl w:val="0"/>
              </w:rPr>
              <w:t xml:space="preserve">Referințe:</w:t>
            </w:r>
          </w:p>
          <w:p w:rsidR="00000000" w:rsidDel="00000000" w:rsidP="00000000" w:rsidRDefault="00000000" w:rsidRPr="00000000" w14:paraId="0000016E">
            <w:pPr>
              <w:numPr>
                <w:ilvl w:val="0"/>
                <w:numId w:val="2"/>
              </w:numPr>
              <w:pBdr>
                <w:top w:space="0" w:sz="0" w:val="nil"/>
                <w:left w:space="0" w:sz="0" w:val="nil"/>
                <w:bottom w:space="0" w:sz="0" w:val="nil"/>
                <w:right w:space="0" w:sz="0" w:val="nil"/>
                <w:between w:space="0" w:sz="0" w:val="nil"/>
              </w:pBdr>
              <w:spacing w:after="0" w:line="240" w:lineRule="auto"/>
              <w:ind w:left="0" w:hanging="2"/>
              <w:jc w:val="both"/>
              <w:rPr>
                <w:color w:val="0070c0"/>
              </w:rPr>
            </w:pPr>
            <w:r w:rsidDel="00000000" w:rsidR="00000000" w:rsidRPr="00000000">
              <w:rPr>
                <w:i w:val="1"/>
                <w:iCs w:val="1"/>
                <w:color w:val="000000"/>
                <w:rtl w:val="0"/>
              </w:rPr>
              <w:t xml:space="preserve">Gifted Education Practices</w:t>
            </w:r>
            <w:r w:rsidDel="00000000" w:rsidR="00000000" w:rsidRPr="00000000">
              <w:rPr>
                <w:color w:val="000000"/>
                <w:rtl w:val="0"/>
              </w:rPr>
              <w:t xml:space="preserve">. Disponibil la </w:t>
            </w:r>
            <w:hyperlink r:id="rId36">
              <w:r w:rsidDel="00000000" w:rsidR="00000000" w:rsidRPr="00000000">
                <w:rPr>
                  <w:color w:val="0000ff"/>
                  <w:u w:val="single"/>
                  <w:rtl w:val="0"/>
                </w:rPr>
                <w:t xml:space="preserve">http://www.nagc.org/resources-publications/gifted-education-practices</w:t>
              </w:r>
            </w:hyperlink>
            <w:r w:rsidDel="00000000" w:rsidR="00000000" w:rsidRPr="00000000">
              <w:rPr>
                <w:color w:val="000000"/>
                <w:rtl w:val="0"/>
              </w:rPr>
              <w:t xml:space="preserve">. Accesat în 10.09.2018</w:t>
            </w:r>
            <w:r w:rsidDel="00000000" w:rsidR="00000000" w:rsidRPr="00000000">
              <w:rPr>
                <w:rtl w:val="0"/>
              </w:rPr>
            </w:r>
          </w:p>
          <w:p w:rsidR="00000000" w:rsidDel="00000000" w:rsidP="00000000" w:rsidRDefault="00000000" w:rsidRPr="00000000" w14:paraId="0000016F">
            <w:pPr>
              <w:numPr>
                <w:ilvl w:val="0"/>
                <w:numId w:val="2"/>
              </w:numPr>
              <w:pBdr>
                <w:top w:space="0" w:sz="0" w:val="nil"/>
                <w:left w:space="0" w:sz="0" w:val="nil"/>
                <w:bottom w:space="0" w:sz="0" w:val="nil"/>
                <w:right w:space="0" w:sz="0" w:val="nil"/>
                <w:between w:space="0" w:sz="0" w:val="nil"/>
              </w:pBdr>
              <w:spacing w:after="0" w:line="240" w:lineRule="auto"/>
              <w:ind w:left="0" w:hanging="2"/>
              <w:jc w:val="both"/>
              <w:rPr>
                <w:color w:val="0070c0"/>
              </w:rPr>
            </w:pPr>
            <w:r w:rsidDel="00000000" w:rsidR="00000000" w:rsidRPr="00000000">
              <w:rPr>
                <w:color w:val="000000"/>
                <w:rtl w:val="0"/>
              </w:rPr>
              <w:t xml:space="preserve">Loveless, T., Farkas, S., &amp; Duffett, A. (2008). </w:t>
            </w:r>
            <w:r w:rsidDel="00000000" w:rsidR="00000000" w:rsidRPr="00000000">
              <w:rPr>
                <w:i w:val="1"/>
                <w:iCs w:val="1"/>
                <w:color w:val="000000"/>
                <w:rtl w:val="0"/>
              </w:rPr>
              <w:t xml:space="preserve">High-achieving students in the era of NCLB.</w:t>
            </w:r>
            <w:r w:rsidDel="00000000" w:rsidR="00000000" w:rsidRPr="00000000">
              <w:rPr>
                <w:color w:val="000000"/>
                <w:rtl w:val="0"/>
              </w:rPr>
              <w:t xml:space="preserve"> Washington, DC: Thomas B. Fordham Institute.  Disponibil la </w:t>
            </w:r>
            <w:hyperlink r:id="rId37">
              <w:r w:rsidDel="00000000" w:rsidR="00000000" w:rsidRPr="00000000">
                <w:rPr>
                  <w:color w:val="0000ff"/>
                  <w:u w:val="single"/>
                  <w:rtl w:val="0"/>
                </w:rPr>
                <w:t xml:space="preserve">https://edex.s3-us-west-2.amazonaws.com/publication/pdfs/20080618_high_achievers_7.pdf</w:t>
              </w:r>
            </w:hyperlink>
            <w:r w:rsidDel="00000000" w:rsidR="00000000" w:rsidRPr="00000000">
              <w:rPr>
                <w:color w:val="0070c0"/>
                <w:rtl w:val="0"/>
              </w:rPr>
              <w:t xml:space="preserve"> </w:t>
            </w:r>
            <w:r w:rsidDel="00000000" w:rsidR="00000000" w:rsidRPr="00000000">
              <w:rPr>
                <w:color w:val="000000"/>
                <w:rtl w:val="0"/>
              </w:rPr>
              <w:t xml:space="preserve">Accesat </w:t>
            </w:r>
            <w:r w:rsidDel="00000000" w:rsidR="00000000" w:rsidRPr="00000000">
              <w:rPr>
                <w:color w:val="0070c0"/>
                <w:rtl w:val="0"/>
              </w:rPr>
              <w:t xml:space="preserve">  </w:t>
            </w:r>
            <w:r w:rsidDel="00000000" w:rsidR="00000000" w:rsidRPr="00000000">
              <w:rPr>
                <w:color w:val="000000"/>
                <w:rtl w:val="0"/>
              </w:rPr>
              <w:t xml:space="preserve">în 4.09.2018</w:t>
            </w:r>
            <w:r w:rsidDel="00000000" w:rsidR="00000000" w:rsidRPr="00000000">
              <w:rPr>
                <w:rtl w:val="0"/>
              </w:rPr>
            </w:r>
          </w:p>
          <w:p w:rsidR="00000000" w:rsidDel="00000000" w:rsidP="00000000" w:rsidRDefault="00000000" w:rsidRPr="00000000" w14:paraId="00000170">
            <w:pPr>
              <w:numPr>
                <w:ilvl w:val="0"/>
                <w:numId w:val="2"/>
              </w:numPr>
              <w:pBdr>
                <w:top w:space="0" w:sz="0" w:val="nil"/>
                <w:left w:space="0" w:sz="0" w:val="nil"/>
                <w:bottom w:space="0" w:sz="0" w:val="nil"/>
                <w:right w:space="0" w:sz="0" w:val="nil"/>
                <w:between w:space="0" w:sz="0" w:val="nil"/>
              </w:pBdr>
              <w:spacing w:after="0" w:line="240" w:lineRule="auto"/>
              <w:ind w:left="0" w:hanging="2"/>
              <w:jc w:val="both"/>
              <w:rPr>
                <w:color w:val="000000"/>
              </w:rPr>
            </w:pPr>
            <w:r w:rsidDel="00000000" w:rsidR="00000000" w:rsidRPr="00000000">
              <w:rPr>
                <w:color w:val="000000"/>
                <w:rtl w:val="0"/>
              </w:rPr>
              <w:t xml:space="preserve">Monks, F. J., &amp; Ypenburg, I. H. (2017). </w:t>
            </w:r>
            <w:r w:rsidDel="00000000" w:rsidR="00000000" w:rsidRPr="00000000">
              <w:rPr>
                <w:i w:val="1"/>
                <w:iCs w:val="1"/>
                <w:color w:val="000000"/>
                <w:rtl w:val="0"/>
              </w:rPr>
              <w:t xml:space="preserve">Copilul nostru este supradotat</w:t>
            </w:r>
            <w:r w:rsidDel="00000000" w:rsidR="00000000" w:rsidRPr="00000000">
              <w:rPr>
                <w:color w:val="000000"/>
                <w:rtl w:val="0"/>
              </w:rPr>
              <w:t xml:space="preserve">. Iași. Editura Polirom.</w:t>
            </w:r>
          </w:p>
          <w:p w:rsidR="00000000" w:rsidDel="00000000" w:rsidP="00000000" w:rsidRDefault="00000000" w:rsidRPr="00000000" w14:paraId="00000171">
            <w:pPr>
              <w:numPr>
                <w:ilvl w:val="0"/>
                <w:numId w:val="2"/>
              </w:numPr>
              <w:pBdr>
                <w:top w:space="0" w:sz="0" w:val="nil"/>
                <w:left w:space="0" w:sz="0" w:val="nil"/>
                <w:bottom w:space="0" w:sz="0" w:val="nil"/>
                <w:right w:space="0" w:sz="0" w:val="nil"/>
                <w:between w:space="0" w:sz="0" w:val="nil"/>
              </w:pBdr>
              <w:spacing w:after="0" w:line="240" w:lineRule="auto"/>
              <w:ind w:left="0" w:hanging="2"/>
              <w:jc w:val="both"/>
              <w:rPr>
                <w:color w:val="0070c0"/>
              </w:rPr>
            </w:pPr>
            <w:r w:rsidDel="00000000" w:rsidR="00000000" w:rsidRPr="00000000">
              <w:rPr>
                <w:i w:val="1"/>
                <w:iCs w:val="1"/>
                <w:color w:val="000000"/>
                <w:rtl w:val="0"/>
              </w:rPr>
              <w:t xml:space="preserve">5 Ways Gifted Students Learn Differently.</w:t>
            </w:r>
            <w:r w:rsidDel="00000000" w:rsidR="00000000" w:rsidRPr="00000000">
              <w:rPr>
                <w:color w:val="000000"/>
                <w:rtl w:val="0"/>
              </w:rPr>
              <w:t xml:space="preserve"> Disponibil la </w:t>
            </w:r>
            <w:hyperlink r:id="rId38">
              <w:r w:rsidDel="00000000" w:rsidR="00000000" w:rsidRPr="00000000">
                <w:rPr>
                  <w:color w:val="0000ff"/>
                  <w:u w:val="single"/>
                  <w:vertAlign w:val="baseline"/>
                  <w:rtl w:val="0"/>
                </w:rPr>
                <w:t xml:space="preserve">http://blogs.edweek.org/edweek/education_futures/2016/06/5_ways_gifted_students_learn_differently.html Accesat în 4.09.2018</w:t>
              </w:r>
            </w:hyperlink>
            <w:r w:rsidDel="00000000" w:rsidR="00000000" w:rsidRPr="00000000">
              <w:rPr>
                <w:rtl w:val="0"/>
              </w:rPr>
            </w:r>
          </w:p>
          <w:p w:rsidR="00000000" w:rsidDel="00000000" w:rsidP="00000000" w:rsidRDefault="00000000" w:rsidRPr="00000000" w14:paraId="00000172">
            <w:pPr>
              <w:numPr>
                <w:ilvl w:val="0"/>
                <w:numId w:val="2"/>
              </w:numPr>
              <w:pBdr>
                <w:top w:space="0" w:sz="0" w:val="nil"/>
                <w:left w:space="0" w:sz="0" w:val="nil"/>
                <w:bottom w:space="0" w:sz="0" w:val="nil"/>
                <w:right w:space="0" w:sz="0" w:val="nil"/>
                <w:between w:space="0" w:sz="0" w:val="nil"/>
              </w:pBdr>
              <w:spacing w:after="0" w:line="240" w:lineRule="auto"/>
              <w:ind w:left="0" w:hanging="2"/>
              <w:jc w:val="both"/>
              <w:rPr/>
            </w:pPr>
            <w:r w:rsidDel="00000000" w:rsidR="00000000" w:rsidRPr="00000000">
              <w:rPr>
                <w:rtl w:val="0"/>
              </w:rPr>
              <w:t xml:space="preserve">Rutigliano, A. &amp; N. Quarshie (2021).Policy approaches and initiatives for the inclusion of gifted students in OECD countries, OECD Education Working Papers, No. 262, OECD Publishing. https://doi.org/10.1787/c3f9ed87-en.</w:t>
            </w:r>
          </w:p>
          <w:p w:rsidR="00000000" w:rsidDel="00000000" w:rsidP="00000000" w:rsidRDefault="00000000" w:rsidRPr="00000000" w14:paraId="00000173">
            <w:pPr>
              <w:spacing w:after="0" w:line="240" w:lineRule="auto"/>
              <w:ind w:left="0" w:hanging="2"/>
              <w:jc w:val="both"/>
              <w:rPr>
                <w:color w:val="0070c0"/>
              </w:rPr>
            </w:pPr>
            <w:r w:rsidDel="00000000" w:rsidR="00000000" w:rsidRPr="00000000">
              <w:rPr>
                <w:rtl w:val="0"/>
              </w:rPr>
            </w:r>
          </w:p>
        </w:tc>
      </w:tr>
      <w:tr>
        <w:trPr>
          <w:cantSplit w:val="0"/>
          <w:trHeight w:val="434" w:hRule="atLeast"/>
          <w:tblHeader w:val="0"/>
        </w:trPr>
        <w:tc>
          <w:tcPr>
            <w:shd w:fill="f2f2f2" w:val="clear"/>
          </w:tcPr>
          <w:p w:rsidR="00000000" w:rsidDel="00000000" w:rsidP="00000000" w:rsidRDefault="00000000" w:rsidRPr="00000000" w14:paraId="00000175">
            <w:pPr>
              <w:spacing w:after="0" w:line="240" w:lineRule="auto"/>
              <w:ind w:left="0" w:hanging="2"/>
              <w:jc w:val="both"/>
              <w:rPr/>
            </w:pPr>
            <w:r w:rsidDel="00000000" w:rsidR="00000000" w:rsidRPr="00000000">
              <w:rPr>
                <w:b w:val="1"/>
                <w:bCs w:val="1"/>
                <w:rtl w:val="0"/>
              </w:rPr>
              <w:t xml:space="preserve"> S7 – </w:t>
            </w:r>
            <w:r w:rsidDel="00000000" w:rsidR="00000000" w:rsidRPr="00000000">
              <w:rPr>
                <w:rtl w:val="0"/>
              </w:rPr>
              <w:t xml:space="preserve">Programe  de formare a personalului didactic în domeniul psihopedagogiei copiilor supradotați </w:t>
            </w:r>
          </w:p>
        </w:tc>
        <w:tc>
          <w:tcPr>
            <w:gridSpan w:val="2"/>
            <w:tcBorders>
              <w:right w:color="000000" w:space="0" w:sz="8" w:val="single"/>
            </w:tcBorders>
          </w:tcPr>
          <w:p w:rsidR="00000000" w:rsidDel="00000000" w:rsidP="00000000" w:rsidRDefault="00000000" w:rsidRPr="00000000" w14:paraId="00000176">
            <w:pPr>
              <w:spacing w:after="0" w:line="240" w:lineRule="auto"/>
              <w:ind w:left="0" w:hanging="2"/>
              <w:jc w:val="both"/>
              <w:rPr/>
            </w:pPr>
            <w:r w:rsidDel="00000000" w:rsidR="00000000" w:rsidRPr="00000000">
              <w:rPr>
                <w:rtl w:val="0"/>
              </w:rPr>
              <w:t xml:space="preserve"> Expunerea, exercițiul, demonstrația.</w:t>
            </w:r>
          </w:p>
        </w:tc>
        <w:tc>
          <w:tcPr>
            <w:gridSpan w:val="2"/>
            <w:tcBorders>
              <w:left w:color="000000" w:space="0" w:sz="8" w:val="single"/>
            </w:tcBorders>
          </w:tcPr>
          <w:p w:rsidR="00000000" w:rsidDel="00000000" w:rsidP="00000000" w:rsidRDefault="00000000" w:rsidRPr="00000000" w14:paraId="00000178">
            <w:pPr>
              <w:spacing w:after="0" w:line="240" w:lineRule="auto"/>
              <w:ind w:left="0" w:hanging="2"/>
              <w:jc w:val="both"/>
              <w:rPr>
                <w:color w:val="000000"/>
              </w:rPr>
            </w:pPr>
            <w:r w:rsidDel="00000000" w:rsidR="00000000" w:rsidRPr="00000000">
              <w:rPr>
                <w:color w:val="000000"/>
                <w:rtl w:val="0"/>
              </w:rPr>
              <w:t xml:space="preserve"> Referințe:</w:t>
            </w:r>
          </w:p>
          <w:p w:rsidR="00000000" w:rsidDel="00000000" w:rsidP="00000000" w:rsidRDefault="00000000" w:rsidRPr="00000000" w14:paraId="00000179">
            <w:pPr>
              <w:numPr>
                <w:ilvl w:val="0"/>
                <w:numId w:val="5"/>
              </w:numPr>
              <w:spacing w:after="0" w:line="240" w:lineRule="auto"/>
              <w:ind w:left="0" w:hanging="2"/>
              <w:jc w:val="both"/>
              <w:rPr>
                <w:color w:val="000000"/>
              </w:rPr>
            </w:pPr>
            <w:r w:rsidDel="00000000" w:rsidR="00000000" w:rsidRPr="00000000">
              <w:rPr>
                <w:color w:val="000000"/>
                <w:rtl w:val="0"/>
              </w:rPr>
              <w:t xml:space="preserve">Dumitrescu, M., (2009). </w:t>
            </w:r>
            <w:r w:rsidDel="00000000" w:rsidR="00000000" w:rsidRPr="00000000">
              <w:rPr>
                <w:i w:val="1"/>
                <w:iCs w:val="1"/>
                <w:color w:val="000000"/>
                <w:rtl w:val="0"/>
              </w:rPr>
              <w:t xml:space="preserve">Formarea personalului didactic în domeniul elaborării și dezvoltării strategiilor instructiv-educative diferențiate pentru elevii cu aptitudini înalte</w:t>
            </w:r>
            <w:r w:rsidDel="00000000" w:rsidR="00000000" w:rsidRPr="00000000">
              <w:rPr>
                <w:color w:val="000000"/>
                <w:rtl w:val="0"/>
              </w:rPr>
              <w:t xml:space="preserve">. Teză de doctorat, Universitatea ,,Al. I. Cuza” din Iași, cap. I, II, pp.8-61, 66-90.</w:t>
            </w:r>
          </w:p>
          <w:p w:rsidR="00000000" w:rsidDel="00000000" w:rsidP="00000000" w:rsidRDefault="00000000" w:rsidRPr="00000000" w14:paraId="0000017A">
            <w:pPr>
              <w:numPr>
                <w:ilvl w:val="0"/>
                <w:numId w:val="5"/>
              </w:numPr>
              <w:spacing w:after="0" w:line="240" w:lineRule="auto"/>
              <w:ind w:left="0" w:hanging="2"/>
              <w:jc w:val="both"/>
              <w:rPr/>
            </w:pPr>
            <w:r w:rsidDel="00000000" w:rsidR="00000000" w:rsidRPr="00000000">
              <w:rPr>
                <w:rtl w:val="0"/>
              </w:rPr>
              <w:t xml:space="preserve">Dumitrescu, M., (2004).  </w:t>
            </w:r>
            <w:r w:rsidDel="00000000" w:rsidR="00000000" w:rsidRPr="00000000">
              <w:rPr>
                <w:i w:val="1"/>
                <w:iCs w:val="1"/>
                <w:rtl w:val="0"/>
              </w:rPr>
              <w:t xml:space="preserve">Psihopedagogia excelenței. Aspecte metodologice privind identificarea copiilor supradotați</w:t>
            </w:r>
            <w:r w:rsidDel="00000000" w:rsidR="00000000" w:rsidRPr="00000000">
              <w:rPr>
                <w:rtl w:val="0"/>
              </w:rPr>
              <w:t xml:space="preserve">. Editura Arves.</w:t>
            </w:r>
          </w:p>
          <w:p w:rsidR="00000000" w:rsidDel="00000000" w:rsidP="00000000" w:rsidRDefault="00000000" w:rsidRPr="00000000" w14:paraId="0000017B">
            <w:pPr>
              <w:numPr>
                <w:ilvl w:val="0"/>
                <w:numId w:val="5"/>
              </w:numPr>
              <w:spacing w:after="0" w:line="240" w:lineRule="auto"/>
              <w:ind w:left="0" w:hanging="2"/>
              <w:jc w:val="both"/>
              <w:rPr/>
            </w:pPr>
            <w:r w:rsidDel="00000000" w:rsidR="00000000" w:rsidRPr="00000000">
              <w:rPr>
                <w:rtl w:val="0"/>
              </w:rPr>
              <w:t xml:space="preserve">Rutigliano, A. &amp; N. Quarshie (2021).</w:t>
            </w:r>
            <w:r w:rsidDel="00000000" w:rsidR="00000000" w:rsidRPr="00000000">
              <w:rPr>
                <w:i w:val="1"/>
                <w:iCs w:val="1"/>
                <w:rtl w:val="0"/>
              </w:rPr>
              <w:t xml:space="preserve">Policy approaches and initiatives for the inclusion of gifted students in OECD countries</w:t>
            </w:r>
            <w:r w:rsidDel="00000000" w:rsidR="00000000" w:rsidRPr="00000000">
              <w:rPr>
                <w:rtl w:val="0"/>
              </w:rPr>
              <w:t xml:space="preserve">, OECD Education Working Papers, No. 262, OECD Publishing. https://doi.org/10.1787/c3f9ed87-en.</w:t>
            </w:r>
          </w:p>
        </w:tc>
      </w:tr>
      <w:tr>
        <w:trPr>
          <w:cantSplit w:val="0"/>
          <w:tblHeader w:val="0"/>
        </w:trPr>
        <w:tc>
          <w:tcPr>
            <w:gridSpan w:val="5"/>
            <w:tcBorders>
              <w:bottom w:color="000000" w:space="0" w:sz="12" w:val="single"/>
            </w:tcBorders>
          </w:tcPr>
          <w:p w:rsidR="00000000" w:rsidDel="00000000" w:rsidP="00000000" w:rsidRDefault="00000000" w:rsidRPr="00000000" w14:paraId="0000017D">
            <w:pPr>
              <w:spacing w:after="0" w:line="240" w:lineRule="auto"/>
              <w:ind w:left="0" w:hanging="2"/>
              <w:jc w:val="both"/>
              <w:rPr>
                <w:color w:val="0070c0"/>
              </w:rPr>
            </w:pPr>
            <w:r w:rsidDel="00000000" w:rsidR="00000000" w:rsidRPr="00000000">
              <w:rPr>
                <w:rtl w:val="0"/>
              </w:rPr>
            </w:r>
          </w:p>
        </w:tc>
      </w:tr>
    </w:tbl>
    <w:p w:rsidR="00000000" w:rsidDel="00000000" w:rsidP="00000000" w:rsidRDefault="00000000" w:rsidRPr="00000000" w14:paraId="00000182">
      <w:pPr>
        <w:spacing w:after="0" w:line="240" w:lineRule="auto"/>
        <w:ind w:left="0" w:hanging="2"/>
        <w:jc w:val="both"/>
        <w:rPr/>
      </w:pPr>
      <w:r w:rsidDel="00000000" w:rsidR="00000000" w:rsidRPr="00000000">
        <w:rPr>
          <w:rtl w:val="0"/>
        </w:rPr>
      </w:r>
    </w:p>
    <w:p w:rsidR="00000000" w:rsidDel="00000000" w:rsidP="00000000" w:rsidRDefault="00000000" w:rsidRPr="00000000" w14:paraId="00000183">
      <w:pPr>
        <w:spacing w:after="0" w:line="240" w:lineRule="auto"/>
        <w:ind w:left="0" w:hanging="2"/>
        <w:jc w:val="both"/>
        <w:rPr/>
      </w:pPr>
      <w:r w:rsidDel="00000000" w:rsidR="00000000" w:rsidRPr="00000000">
        <w:rPr>
          <w:b w:val="1"/>
          <w:bCs w:val="1"/>
          <w:rtl w:val="0"/>
        </w:rPr>
        <w:t xml:space="preserve">8. Coroborarea conținuturilor disciplinei cu așteptările reprezentanților comunității epistemice, asociațiilor profesionale și angajatorilor reprezentativi din domeniul aferent programului  </w:t>
      </w:r>
      <w:r w:rsidDel="00000000" w:rsidR="00000000" w:rsidRPr="00000000">
        <w:rPr>
          <w:rtl w:val="0"/>
        </w:rPr>
      </w:r>
    </w:p>
    <w:tbl>
      <w:tblPr>
        <w:tblStyle w:val="Table8"/>
        <w:tblW w:w="9576.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576"/>
        <w:tblGridChange w:id="0">
          <w:tblGrid>
            <w:gridCol w:w="9576"/>
          </w:tblGrid>
        </w:tblGridChange>
      </w:tblGrid>
      <w:tr>
        <w:trPr>
          <w:cantSplit w:val="0"/>
          <w:tblHeader w:val="0"/>
        </w:trPr>
        <w:tc>
          <w:tcPr>
            <w:tcBorders>
              <w:top w:color="000000" w:space="0" w:sz="12" w:val="single"/>
              <w:bottom w:color="000000" w:space="0" w:sz="12" w:val="single"/>
            </w:tcBorders>
          </w:tcPr>
          <w:p w:rsidR="00000000" w:rsidDel="00000000" w:rsidP="00000000" w:rsidRDefault="00000000" w:rsidRPr="00000000" w14:paraId="00000184">
            <w:pPr>
              <w:spacing w:after="0" w:line="240" w:lineRule="auto"/>
              <w:ind w:left="0" w:hanging="2"/>
              <w:jc w:val="both"/>
              <w:rPr>
                <w:color w:val="000000"/>
              </w:rPr>
            </w:pPr>
            <w:r w:rsidDel="00000000" w:rsidR="00000000" w:rsidRPr="00000000">
              <w:rPr>
                <w:color w:val="000000"/>
                <w:rtl w:val="0"/>
              </w:rPr>
              <w:t xml:space="preserve">*Aplicarea principiilor și obiectivelor educației copiilor supradotați în instituțiile școlare</w:t>
            </w:r>
          </w:p>
          <w:p w:rsidR="00000000" w:rsidDel="00000000" w:rsidP="00000000" w:rsidRDefault="00000000" w:rsidRPr="00000000" w14:paraId="00000185">
            <w:pPr>
              <w:spacing w:after="0" w:line="240" w:lineRule="auto"/>
              <w:ind w:left="0" w:hanging="2"/>
              <w:jc w:val="both"/>
              <w:rPr>
                <w:color w:val="000000"/>
              </w:rPr>
            </w:pPr>
            <w:r w:rsidDel="00000000" w:rsidR="00000000" w:rsidRPr="00000000">
              <w:rPr>
                <w:color w:val="000000"/>
                <w:rtl w:val="0"/>
              </w:rPr>
              <w:t xml:space="preserve"> *Abordarea și modelarea politicilor și programelor educative din perspectiva integrării sociale și /sau a promovării copiilor supradotați</w:t>
            </w:r>
          </w:p>
          <w:p w:rsidR="00000000" w:rsidDel="00000000" w:rsidP="00000000" w:rsidRDefault="00000000" w:rsidRPr="00000000" w14:paraId="00000186">
            <w:pPr>
              <w:spacing w:after="0" w:line="240" w:lineRule="auto"/>
              <w:ind w:left="0" w:hanging="2"/>
              <w:jc w:val="both"/>
              <w:rPr>
                <w:color w:val="000000"/>
              </w:rPr>
            </w:pPr>
            <w:r w:rsidDel="00000000" w:rsidR="00000000" w:rsidRPr="00000000">
              <w:rPr>
                <w:color w:val="000000"/>
                <w:rtl w:val="0"/>
              </w:rPr>
              <w:t xml:space="preserve">*Promovarea conceptelor pedagogice privind educația copiilor supradotați în contexte educative și didactice extrașcolare</w:t>
            </w:r>
          </w:p>
        </w:tc>
      </w:tr>
    </w:tbl>
    <w:p w:rsidR="00000000" w:rsidDel="00000000" w:rsidP="00000000" w:rsidRDefault="00000000" w:rsidRPr="00000000" w14:paraId="00000187">
      <w:pPr>
        <w:spacing w:after="0" w:line="240" w:lineRule="auto"/>
        <w:ind w:left="0" w:hanging="2"/>
        <w:jc w:val="both"/>
        <w:rPr/>
      </w:pPr>
      <w:r w:rsidDel="00000000" w:rsidR="00000000" w:rsidRPr="00000000">
        <w:rPr>
          <w:rtl w:val="0"/>
        </w:rPr>
      </w:r>
    </w:p>
    <w:p w:rsidR="00000000" w:rsidDel="00000000" w:rsidP="00000000" w:rsidRDefault="00000000" w:rsidRPr="00000000" w14:paraId="00000188">
      <w:pPr>
        <w:spacing w:after="0" w:line="240" w:lineRule="auto"/>
        <w:ind w:left="0" w:hanging="2"/>
        <w:jc w:val="both"/>
        <w:rPr/>
      </w:pPr>
      <w:r w:rsidDel="00000000" w:rsidR="00000000" w:rsidRPr="00000000">
        <w:rPr>
          <w:rtl w:val="0"/>
        </w:rPr>
      </w:r>
    </w:p>
    <w:p w:rsidR="00000000" w:rsidDel="00000000" w:rsidP="00000000" w:rsidRDefault="00000000" w:rsidRPr="00000000" w14:paraId="00000189">
      <w:pPr>
        <w:spacing w:after="0" w:line="240" w:lineRule="auto"/>
        <w:ind w:left="0" w:firstLine="0"/>
        <w:rPr>
          <w:b w:val="1"/>
          <w:bCs w:val="1"/>
          <w:color w:val="111111"/>
          <w:vertAlign w:val="baseline"/>
        </w:rPr>
      </w:pPr>
      <w:r w:rsidDel="00000000" w:rsidR="00000000" w:rsidRPr="00000000">
        <w:rPr>
          <w:b w:val="1"/>
          <w:bCs w:val="1"/>
          <w:color w:val="111111"/>
          <w:vertAlign w:val="baseline"/>
          <w:rtl w:val="0"/>
        </w:rPr>
        <w:t xml:space="preserve">9. Utilizarea instrumentelor bazate pe inteligența artificială generativă</w:t>
      </w:r>
    </w:p>
    <w:p w:rsidR="00000000" w:rsidDel="00000000" w:rsidP="00000000" w:rsidRDefault="00000000" w:rsidRPr="00000000" w14:paraId="0000018A">
      <w:pPr>
        <w:spacing w:after="0" w:line="240" w:lineRule="auto"/>
        <w:ind w:left="0" w:firstLine="0"/>
        <w:rPr>
          <w:b w:val="1"/>
          <w:bCs w:val="1"/>
          <w:vertAlign w:val="baseline"/>
        </w:rPr>
      </w:pPr>
      <w:r w:rsidDel="00000000" w:rsidR="00000000" w:rsidRPr="00000000">
        <w:rPr>
          <w:rtl w:val="0"/>
        </w:rPr>
      </w:r>
    </w:p>
    <w:tbl>
      <w:tblPr>
        <w:tblStyle w:val="Table9"/>
        <w:tblW w:w="9389.0" w:type="dxa"/>
        <w:jc w:val="left"/>
        <w:tblInd w:w="-3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89"/>
        <w:tblGridChange w:id="0">
          <w:tblGrid>
            <w:gridCol w:w="9389"/>
          </w:tblGrid>
        </w:tblGridChange>
      </w:tblGrid>
      <w:tr>
        <w:trPr>
          <w:cantSplit w:val="0"/>
          <w:trHeight w:val="558" w:hRule="atLeast"/>
          <w:tblHeader w:val="0"/>
        </w:trPr>
        <w:tc>
          <w:tcPr/>
          <w:p w:rsidR="00000000" w:rsidDel="00000000" w:rsidP="00000000" w:rsidRDefault="00000000" w:rsidRPr="00000000" w14:paraId="0000018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hanging="2"/>
              <w:jc w:val="both"/>
              <w:rPr>
                <w:rFonts w:ascii="Calibri" w:cs="Calibri" w:eastAsia="Calibri" w:hAnsi="Calibri"/>
                <w:b w:val="0"/>
                <w:bCs w:val="0"/>
                <w:i w:val="1"/>
                <w:iCs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Pentru realizarea sarcinilor definite la secțiunea de evaluare seminar, este permisă utilizarea IAGen și IIAfen </w:t>
            </w:r>
            <w:r w:rsidDel="00000000" w:rsidR="00000000" w:rsidRPr="00000000">
              <w:rPr>
                <w:rFonts w:ascii="Calibri" w:cs="Calibri" w:eastAsia="Calibri" w:hAnsi="Calibri"/>
                <w:b w:val="0"/>
                <w:bCs w:val="0"/>
                <w:i w:val="1"/>
                <w:iCs w:val="1"/>
                <w:smallCaps w:val="0"/>
                <w:strike w:val="0"/>
                <w:color w:val="000000"/>
                <w:sz w:val="22"/>
                <w:szCs w:val="22"/>
                <w:u w:val="none"/>
                <w:shd w:fill="auto" w:val="clear"/>
                <w:vertAlign w:val="baseline"/>
                <w:rtl w:val="0"/>
              </w:rPr>
              <w:t xml:space="preserve">(ChatGPT, Google Gemini, Copilot pentru text sau MidJourney pentru imaginii etc.)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pentru </w:t>
            </w:r>
            <w:r w:rsidDel="00000000" w:rsidR="00000000" w:rsidRPr="00000000">
              <w:rPr>
                <w:rFonts w:ascii="Calibri" w:cs="Calibri" w:eastAsia="Calibri" w:hAnsi="Calibri"/>
                <w:b w:val="0"/>
                <w:bCs w:val="0"/>
                <w:i w:val="1"/>
                <w:iCs w:val="1"/>
                <w:smallCaps w:val="0"/>
                <w:strike w:val="0"/>
                <w:color w:val="000000"/>
                <w:sz w:val="22"/>
                <w:szCs w:val="22"/>
                <w:u w:val="none"/>
                <w:shd w:fill="auto" w:val="clear"/>
                <w:vertAlign w:val="baseline"/>
                <w:rtl w:val="0"/>
              </w:rPr>
              <w:t xml:space="preserve">generarea de idei, review  și documentare în sprijinirea creativității și a gândirii critice.  Nu este permisă folosirea IAgen și IIAgen pentru generarea automată a materialelor de evaluare fără verificare și aport  uman. </w:t>
            </w:r>
          </w:p>
          <w:p w:rsidR="00000000" w:rsidDel="00000000" w:rsidP="00000000" w:rsidRDefault="00000000" w:rsidRPr="00000000" w14:paraId="000001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Studentul are obligația de insera promptul în conținutul sarcinii de evaluare pe care l-a folosit în generarea idelor cu ajutorul IAgen.</w:t>
            </w:r>
          </w:p>
          <w:p w:rsidR="00000000" w:rsidDel="00000000" w:rsidP="00000000" w:rsidRDefault="00000000" w:rsidRPr="00000000" w14:paraId="0000018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hanging="2"/>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1"/>
                <w:iCs w:val="1"/>
                <w:smallCaps w:val="0"/>
                <w:strike w:val="0"/>
                <w:color w:val="000000"/>
                <w:sz w:val="22"/>
                <w:szCs w:val="22"/>
                <w:u w:val="none"/>
                <w:shd w:fill="auto" w:val="clear"/>
                <w:vertAlign w:val="baseline"/>
                <w:rtl w:val="0"/>
              </w:rPr>
              <w:t xml:space="preserve">Fiecare student va preciza, într-o declarație redactată distinct pentru fiecare sarcină de lucru, conform modelului din anexa 3 a </w:t>
            </w:r>
            <w:hyperlink r:id="rId39">
              <w:r w:rsidDel="00000000" w:rsidR="00000000" w:rsidRPr="00000000">
                <w:rPr>
                  <w:rFonts w:ascii="Calibri" w:cs="Calibri" w:eastAsia="Calibri" w:hAnsi="Calibri"/>
                  <w:b w:val="0"/>
                  <w:bCs w:val="0"/>
                  <w:i w:val="1"/>
                  <w:iCs w:val="1"/>
                  <w:smallCaps w:val="0"/>
                  <w:strike w:val="0"/>
                  <w:color w:val="0000ff"/>
                  <w:sz w:val="22"/>
                  <w:szCs w:val="22"/>
                  <w:u w:val="single"/>
                  <w:shd w:fill="auto" w:val="clear"/>
                  <w:vertAlign w:val="baseline"/>
                  <w:rtl w:val="0"/>
                </w:rPr>
                <w:t xml:space="preserve">Regulamentului privind utilizarea inteligenței artificiale generative în procesul educațional la UVT</w:t>
              </w:r>
            </w:hyperlink>
            <w:r w:rsidDel="00000000" w:rsidR="00000000" w:rsidRPr="00000000">
              <w:rPr>
                <w:rFonts w:ascii="Calibri" w:cs="Calibri" w:eastAsia="Calibri" w:hAnsi="Calibri"/>
                <w:b w:val="0"/>
                <w:bCs w:val="0"/>
                <w:i w:val="1"/>
                <w:iCs w:val="1"/>
                <w:smallCaps w:val="0"/>
                <w:strike w:val="0"/>
                <w:color w:val="000000"/>
                <w:sz w:val="22"/>
                <w:szCs w:val="22"/>
                <w:u w:val="none"/>
                <w:shd w:fill="auto" w:val="clear"/>
                <w:vertAlign w:val="baseline"/>
                <w:rtl w:val="0"/>
              </w:rPr>
              <w:t xml:space="preserve">, instrumentul pe care l-a utilizat, modul în care a fost utilizat și partea din sarcină în care acesta a fost utilizat. Declarația va fi menționată de student la începutul sarcinii de lucru elaborate.</w:t>
            </w:r>
            <w:r w:rsidDel="00000000" w:rsidR="00000000" w:rsidRPr="00000000">
              <w:rPr>
                <w:rtl w:val="0"/>
              </w:rPr>
            </w:r>
          </w:p>
        </w:tc>
      </w:tr>
    </w:tbl>
    <w:p w:rsidR="00000000" w:rsidDel="00000000" w:rsidP="00000000" w:rsidRDefault="00000000" w:rsidRPr="00000000" w14:paraId="0000018E">
      <w:pPr>
        <w:spacing w:after="0" w:line="240" w:lineRule="auto"/>
        <w:ind w:left="0" w:firstLine="0"/>
        <w:rPr>
          <w:b w:val="1"/>
          <w:bCs w:val="1"/>
          <w:vertAlign w:val="baseline"/>
        </w:rPr>
      </w:pPr>
      <w:r w:rsidDel="00000000" w:rsidR="00000000" w:rsidRPr="00000000">
        <w:rPr>
          <w:rtl w:val="0"/>
        </w:rPr>
      </w:r>
    </w:p>
    <w:p w:rsidR="00000000" w:rsidDel="00000000" w:rsidP="00000000" w:rsidRDefault="00000000" w:rsidRPr="00000000" w14:paraId="0000018F">
      <w:pPr>
        <w:spacing w:after="0" w:line="240" w:lineRule="auto"/>
        <w:ind w:left="0" w:firstLine="0"/>
        <w:rPr>
          <w:b w:val="1"/>
          <w:bCs w:val="1"/>
          <w:vertAlign w:val="baseline"/>
        </w:rPr>
      </w:pPr>
      <w:r w:rsidDel="00000000" w:rsidR="00000000" w:rsidRPr="00000000">
        <w:rPr>
          <w:rtl w:val="0"/>
        </w:rPr>
      </w:r>
    </w:p>
    <w:p w:rsidR="00000000" w:rsidDel="00000000" w:rsidP="00000000" w:rsidRDefault="00000000" w:rsidRPr="00000000" w14:paraId="00000190">
      <w:pPr>
        <w:spacing w:after="0" w:line="240" w:lineRule="auto"/>
        <w:ind w:left="0" w:firstLine="0"/>
        <w:rPr>
          <w:b w:val="1"/>
          <w:bCs w:val="1"/>
          <w:vertAlign w:val="baseline"/>
        </w:rPr>
      </w:pPr>
      <w:r w:rsidDel="00000000" w:rsidR="00000000" w:rsidRPr="00000000">
        <w:rPr>
          <w:rtl w:val="0"/>
        </w:rPr>
      </w:r>
    </w:p>
    <w:p w:rsidR="00000000" w:rsidDel="00000000" w:rsidP="00000000" w:rsidRDefault="00000000" w:rsidRPr="00000000" w14:paraId="00000191">
      <w:pPr>
        <w:spacing w:after="0" w:line="240" w:lineRule="auto"/>
        <w:ind w:left="0" w:firstLine="0"/>
        <w:rPr>
          <w:b w:val="1"/>
          <w:bCs w:val="1"/>
          <w:vertAlign w:val="baseline"/>
        </w:rPr>
      </w:pPr>
      <w:r w:rsidDel="00000000" w:rsidR="00000000" w:rsidRPr="00000000">
        <w:rPr>
          <w:rtl w:val="0"/>
        </w:rPr>
      </w:r>
    </w:p>
    <w:p w:rsidR="00000000" w:rsidDel="00000000" w:rsidP="00000000" w:rsidRDefault="00000000" w:rsidRPr="00000000" w14:paraId="00000192">
      <w:pPr>
        <w:spacing w:after="0" w:line="240" w:lineRule="auto"/>
        <w:ind w:left="0" w:hanging="2"/>
        <w:jc w:val="both"/>
        <w:rPr/>
      </w:pPr>
      <w:r w:rsidDel="00000000" w:rsidR="00000000" w:rsidRPr="00000000">
        <w:rPr>
          <w:rtl w:val="0"/>
        </w:rPr>
      </w:r>
    </w:p>
    <w:p w:rsidR="00000000" w:rsidDel="00000000" w:rsidP="00000000" w:rsidRDefault="00000000" w:rsidRPr="00000000" w14:paraId="00000193">
      <w:pPr>
        <w:spacing w:after="0" w:line="240" w:lineRule="auto"/>
        <w:ind w:left="0" w:hanging="2"/>
        <w:jc w:val="both"/>
        <w:rPr/>
      </w:pPr>
      <w:r w:rsidDel="00000000" w:rsidR="00000000" w:rsidRPr="00000000">
        <w:rPr>
          <w:b w:val="1"/>
          <w:bCs w:val="1"/>
          <w:rtl w:val="0"/>
        </w:rPr>
        <w:t xml:space="preserve">10. Evaluare</w:t>
      </w:r>
      <w:r w:rsidDel="00000000" w:rsidR="00000000" w:rsidRPr="00000000">
        <w:rPr>
          <w:rtl w:val="0"/>
        </w:rPr>
      </w:r>
    </w:p>
    <w:p w:rsidR="00000000" w:rsidDel="00000000" w:rsidP="00000000" w:rsidRDefault="00000000" w:rsidRPr="00000000" w14:paraId="00000194">
      <w:pPr>
        <w:spacing w:after="0" w:line="240" w:lineRule="auto"/>
        <w:ind w:left="0" w:hanging="2"/>
        <w:jc w:val="both"/>
        <w:rPr>
          <w:color w:val="0070c0"/>
        </w:rPr>
      </w:pPr>
      <w:r w:rsidDel="00000000" w:rsidR="00000000" w:rsidRPr="00000000">
        <w:rPr>
          <w:rtl w:val="0"/>
        </w:rPr>
      </w:r>
    </w:p>
    <w:tbl>
      <w:tblPr>
        <w:tblStyle w:val="Table10"/>
        <w:tblW w:w="9576.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518"/>
        <w:gridCol w:w="2410"/>
        <w:gridCol w:w="2835"/>
        <w:gridCol w:w="1813"/>
        <w:tblGridChange w:id="0">
          <w:tblGrid>
            <w:gridCol w:w="2518"/>
            <w:gridCol w:w="2410"/>
            <w:gridCol w:w="2835"/>
            <w:gridCol w:w="1813"/>
          </w:tblGrid>
        </w:tblGridChange>
      </w:tblGrid>
      <w:tr>
        <w:trPr>
          <w:cantSplit w:val="0"/>
          <w:tblHeader w:val="0"/>
        </w:trPr>
        <w:tc>
          <w:tcPr>
            <w:tcBorders>
              <w:top w:color="000000" w:space="0" w:sz="12" w:val="single"/>
            </w:tcBorders>
          </w:tcPr>
          <w:p w:rsidR="00000000" w:rsidDel="00000000" w:rsidP="00000000" w:rsidRDefault="00000000" w:rsidRPr="00000000" w14:paraId="00000195">
            <w:pPr>
              <w:spacing w:after="0" w:line="240" w:lineRule="auto"/>
              <w:ind w:left="0" w:hanging="2"/>
              <w:jc w:val="center"/>
              <w:rPr/>
            </w:pPr>
            <w:r w:rsidDel="00000000" w:rsidR="00000000" w:rsidRPr="00000000">
              <w:rPr>
                <w:b w:val="1"/>
                <w:bCs w:val="1"/>
                <w:rtl w:val="0"/>
              </w:rPr>
              <w:t xml:space="preserve">Tip de activitate</w:t>
            </w:r>
            <w:r w:rsidDel="00000000" w:rsidR="00000000" w:rsidRPr="00000000">
              <w:rPr>
                <w:rtl w:val="0"/>
              </w:rPr>
            </w:r>
          </w:p>
        </w:tc>
        <w:tc>
          <w:tcPr>
            <w:tcBorders>
              <w:top w:color="000000" w:space="0" w:sz="12" w:val="single"/>
              <w:bottom w:color="000000" w:space="0" w:sz="12" w:val="single"/>
            </w:tcBorders>
          </w:tcPr>
          <w:p w:rsidR="00000000" w:rsidDel="00000000" w:rsidP="00000000" w:rsidRDefault="00000000" w:rsidRPr="00000000" w14:paraId="00000196">
            <w:pPr>
              <w:spacing w:after="0" w:line="240" w:lineRule="auto"/>
              <w:ind w:left="0" w:hanging="2"/>
              <w:jc w:val="center"/>
              <w:rPr/>
            </w:pPr>
            <w:r w:rsidDel="00000000" w:rsidR="00000000" w:rsidRPr="00000000">
              <w:rPr>
                <w:b w:val="1"/>
                <w:bCs w:val="1"/>
                <w:rtl w:val="0"/>
              </w:rPr>
              <w:t xml:space="preserve">10.1. Criterii de evaluare</w:t>
            </w:r>
            <w:r w:rsidDel="00000000" w:rsidR="00000000" w:rsidRPr="00000000">
              <w:rPr>
                <w:rtl w:val="0"/>
              </w:rPr>
            </w:r>
          </w:p>
        </w:tc>
        <w:tc>
          <w:tcPr>
            <w:tcBorders>
              <w:top w:color="000000" w:space="0" w:sz="12" w:val="single"/>
              <w:bottom w:color="000000" w:space="0" w:sz="12" w:val="single"/>
            </w:tcBorders>
          </w:tcPr>
          <w:p w:rsidR="00000000" w:rsidDel="00000000" w:rsidP="00000000" w:rsidRDefault="00000000" w:rsidRPr="00000000" w14:paraId="00000197">
            <w:pPr>
              <w:spacing w:after="0" w:line="240" w:lineRule="auto"/>
              <w:ind w:left="0" w:hanging="2"/>
              <w:jc w:val="center"/>
              <w:rPr/>
            </w:pPr>
            <w:r w:rsidDel="00000000" w:rsidR="00000000" w:rsidRPr="00000000">
              <w:rPr>
                <w:b w:val="1"/>
                <w:bCs w:val="1"/>
                <w:rtl w:val="0"/>
              </w:rPr>
              <w:t xml:space="preserve">10.2. Metode de evaluare</w:t>
            </w:r>
            <w:r w:rsidDel="00000000" w:rsidR="00000000" w:rsidRPr="00000000">
              <w:rPr>
                <w:rtl w:val="0"/>
              </w:rPr>
            </w:r>
          </w:p>
        </w:tc>
        <w:tc>
          <w:tcPr>
            <w:tcBorders>
              <w:top w:color="000000" w:space="0" w:sz="12" w:val="single"/>
              <w:bottom w:color="000000" w:space="0" w:sz="12" w:val="single"/>
            </w:tcBorders>
          </w:tcPr>
          <w:p w:rsidR="00000000" w:rsidDel="00000000" w:rsidP="00000000" w:rsidRDefault="00000000" w:rsidRPr="00000000" w14:paraId="00000198">
            <w:pPr>
              <w:spacing w:after="0" w:line="240" w:lineRule="auto"/>
              <w:ind w:left="0" w:hanging="2"/>
              <w:jc w:val="center"/>
              <w:rPr/>
            </w:pPr>
            <w:r w:rsidDel="00000000" w:rsidR="00000000" w:rsidRPr="00000000">
              <w:rPr>
                <w:b w:val="1"/>
                <w:bCs w:val="1"/>
                <w:rtl w:val="0"/>
              </w:rPr>
              <w:t xml:space="preserve">10.3. Pondere din nota finală</w:t>
            </w:r>
            <w:r w:rsidDel="00000000" w:rsidR="00000000" w:rsidRPr="00000000">
              <w:rPr>
                <w:rtl w:val="0"/>
              </w:rPr>
            </w:r>
          </w:p>
        </w:tc>
      </w:tr>
      <w:tr>
        <w:trPr>
          <w:cantSplit w:val="0"/>
          <w:tblHeader w:val="0"/>
        </w:trPr>
        <w:tc>
          <w:tcPr/>
          <w:p w:rsidR="00000000" w:rsidDel="00000000" w:rsidP="00000000" w:rsidRDefault="00000000" w:rsidRPr="00000000" w14:paraId="00000199">
            <w:pPr>
              <w:spacing w:after="0" w:line="240" w:lineRule="auto"/>
              <w:ind w:left="0" w:hanging="2"/>
              <w:jc w:val="both"/>
              <w:rPr/>
            </w:pPr>
            <w:r w:rsidDel="00000000" w:rsidR="00000000" w:rsidRPr="00000000">
              <w:rPr>
                <w:b w:val="1"/>
                <w:bCs w:val="1"/>
                <w:rtl w:val="0"/>
              </w:rPr>
              <w:t xml:space="preserve">10.4. Curs</w:t>
            </w:r>
            <w:r w:rsidDel="00000000" w:rsidR="00000000" w:rsidRPr="00000000">
              <w:rPr>
                <w:rtl w:val="0"/>
              </w:rPr>
            </w:r>
          </w:p>
        </w:tc>
        <w:tc>
          <w:tcPr>
            <w:tcBorders>
              <w:top w:color="000000" w:space="0" w:sz="12" w:val="single"/>
            </w:tcBorders>
          </w:tcPr>
          <w:p w:rsidR="00000000" w:rsidDel="00000000" w:rsidP="00000000" w:rsidRDefault="00000000" w:rsidRPr="00000000" w14:paraId="0000019A">
            <w:pPr>
              <w:spacing w:after="0" w:line="240" w:lineRule="auto"/>
              <w:ind w:left="0" w:hanging="2"/>
              <w:jc w:val="both"/>
              <w:rPr/>
            </w:pPr>
            <w:r w:rsidDel="00000000" w:rsidR="00000000" w:rsidRPr="00000000">
              <w:rPr>
                <w:rtl w:val="0"/>
              </w:rPr>
              <w:t xml:space="preserve">Analiza critică a unui articol de specialitate din bazele de date  EBSCO, PROQUEST, Science Direct, Sage etc.</w:t>
            </w:r>
          </w:p>
        </w:tc>
        <w:tc>
          <w:tcPr>
            <w:tcBorders>
              <w:top w:color="000000" w:space="0" w:sz="12" w:val="single"/>
            </w:tcBorders>
          </w:tcPr>
          <w:p w:rsidR="00000000" w:rsidDel="00000000" w:rsidP="00000000" w:rsidRDefault="00000000" w:rsidRPr="00000000" w14:paraId="0000019B">
            <w:pPr>
              <w:spacing w:after="0" w:line="240" w:lineRule="auto"/>
              <w:ind w:left="0" w:hanging="2"/>
              <w:jc w:val="both"/>
              <w:rPr/>
            </w:pPr>
            <w:r w:rsidDel="00000000" w:rsidR="00000000" w:rsidRPr="00000000">
              <w:rPr>
                <w:rtl w:val="0"/>
              </w:rPr>
            </w:r>
          </w:p>
          <w:p w:rsidR="00000000" w:rsidDel="00000000" w:rsidP="00000000" w:rsidRDefault="00000000" w:rsidRPr="00000000" w14:paraId="0000019C">
            <w:pPr>
              <w:spacing w:after="0" w:line="240" w:lineRule="auto"/>
              <w:ind w:left="0" w:hanging="2"/>
              <w:jc w:val="both"/>
              <w:rPr/>
            </w:pPr>
            <w:r w:rsidDel="00000000" w:rsidR="00000000" w:rsidRPr="00000000">
              <w:rPr>
                <w:rtl w:val="0"/>
              </w:rPr>
              <w:t xml:space="preserve">Sarcină realizată individual sau de doi până la patru studenți.</w:t>
            </w:r>
          </w:p>
          <w:p w:rsidR="00000000" w:rsidDel="00000000" w:rsidP="00000000" w:rsidRDefault="00000000" w:rsidRPr="00000000" w14:paraId="0000019D">
            <w:pPr>
              <w:spacing w:after="0" w:line="240" w:lineRule="auto"/>
              <w:ind w:left="0" w:hanging="2"/>
              <w:jc w:val="both"/>
              <w:rPr/>
            </w:pPr>
            <w:r w:rsidDel="00000000" w:rsidR="00000000" w:rsidRPr="00000000">
              <w:rPr>
                <w:rtl w:val="0"/>
              </w:rPr>
              <w:t xml:space="preserve">Evaluare pe parcurs</w:t>
            </w:r>
          </w:p>
          <w:p w:rsidR="00000000" w:rsidDel="00000000" w:rsidP="00000000" w:rsidRDefault="00000000" w:rsidRPr="00000000" w14:paraId="0000019E">
            <w:pPr>
              <w:ind w:left="0" w:hanging="2"/>
              <w:rPr/>
            </w:pPr>
            <w:r w:rsidDel="00000000" w:rsidR="00000000" w:rsidRPr="00000000">
              <w:rPr>
                <w:rtl w:val="0"/>
              </w:rPr>
              <w:t xml:space="preserve">(Confom planificării postate pe classroom, în săpt. 2-13)</w:t>
            </w:r>
          </w:p>
        </w:tc>
        <w:tc>
          <w:tcPr>
            <w:tcBorders>
              <w:top w:color="000000" w:space="0" w:sz="12" w:val="single"/>
            </w:tcBorders>
          </w:tcPr>
          <w:p w:rsidR="00000000" w:rsidDel="00000000" w:rsidP="00000000" w:rsidRDefault="00000000" w:rsidRPr="00000000" w14:paraId="0000019F">
            <w:pPr>
              <w:spacing w:after="0" w:line="240" w:lineRule="auto"/>
              <w:ind w:left="0" w:hanging="2"/>
              <w:jc w:val="both"/>
              <w:rPr/>
            </w:pPr>
            <w:r w:rsidDel="00000000" w:rsidR="00000000" w:rsidRPr="00000000">
              <w:rPr>
                <w:rtl w:val="0"/>
              </w:rPr>
              <w:t xml:space="preserve">50%</w:t>
            </w:r>
          </w:p>
        </w:tc>
      </w:tr>
      <w:tr>
        <w:trPr>
          <w:cantSplit w:val="0"/>
          <w:tblHeader w:val="0"/>
        </w:trPr>
        <w:tc>
          <w:tcPr/>
          <w:p w:rsidR="00000000" w:rsidDel="00000000" w:rsidP="00000000" w:rsidRDefault="00000000" w:rsidRPr="00000000" w14:paraId="000001A0">
            <w:pPr>
              <w:spacing w:after="0" w:line="240" w:lineRule="auto"/>
              <w:ind w:left="0" w:hanging="2"/>
              <w:jc w:val="both"/>
              <w:rPr/>
            </w:pPr>
            <w:r w:rsidDel="00000000" w:rsidR="00000000" w:rsidRPr="00000000">
              <w:rPr>
                <w:b w:val="1"/>
                <w:bCs w:val="1"/>
                <w:rtl w:val="0"/>
              </w:rPr>
              <w:t xml:space="preserve">10.5. Seminar/laborator</w:t>
            </w:r>
            <w:r w:rsidDel="00000000" w:rsidR="00000000" w:rsidRPr="00000000">
              <w:rPr>
                <w:rtl w:val="0"/>
              </w:rPr>
            </w:r>
          </w:p>
        </w:tc>
        <w:tc>
          <w:tcPr/>
          <w:p w:rsidR="00000000" w:rsidDel="00000000" w:rsidP="00000000" w:rsidRDefault="00000000" w:rsidRPr="00000000" w14:paraId="000001A1">
            <w:pPr>
              <w:spacing w:after="0" w:line="240" w:lineRule="auto"/>
              <w:ind w:left="-2" w:firstLine="0"/>
              <w:jc w:val="both"/>
              <w:rPr/>
            </w:pPr>
            <w:r w:rsidDel="00000000" w:rsidR="00000000" w:rsidRPr="00000000">
              <w:rPr>
                <w:rtl w:val="0"/>
              </w:rPr>
              <w:t xml:space="preserve">Adaptare curriculară (Plan Educaţional Individualizat) / Plan de consiliere pentru elevii supradotaţi</w:t>
            </w:r>
          </w:p>
        </w:tc>
        <w:tc>
          <w:tcPr/>
          <w:p w:rsidR="00000000" w:rsidDel="00000000" w:rsidP="00000000" w:rsidRDefault="00000000" w:rsidRPr="00000000" w14:paraId="000001A2">
            <w:pPr>
              <w:spacing w:after="0" w:line="240" w:lineRule="auto"/>
              <w:ind w:left="0" w:hanging="2"/>
              <w:jc w:val="both"/>
              <w:rPr/>
            </w:pPr>
            <w:r w:rsidDel="00000000" w:rsidR="00000000" w:rsidRPr="00000000">
              <w:rPr>
                <w:rtl w:val="0"/>
              </w:rPr>
              <w:t xml:space="preserve">Sarcină realizată individual sau de doi până la patru studenți.</w:t>
            </w:r>
          </w:p>
          <w:p w:rsidR="00000000" w:rsidDel="00000000" w:rsidP="00000000" w:rsidRDefault="00000000" w:rsidRPr="00000000" w14:paraId="000001A3">
            <w:pPr>
              <w:spacing w:after="0" w:line="240" w:lineRule="auto"/>
              <w:ind w:left="0" w:hanging="2"/>
              <w:jc w:val="both"/>
              <w:rPr/>
            </w:pPr>
            <w:r w:rsidDel="00000000" w:rsidR="00000000" w:rsidRPr="00000000">
              <w:rPr>
                <w:rtl w:val="0"/>
              </w:rPr>
              <w:t xml:space="preserve">Evaluare e parcurs.</w:t>
            </w:r>
          </w:p>
          <w:p w:rsidR="00000000" w:rsidDel="00000000" w:rsidP="00000000" w:rsidRDefault="00000000" w:rsidRPr="00000000" w14:paraId="000001A4">
            <w:pPr>
              <w:spacing w:after="0" w:line="240" w:lineRule="auto"/>
              <w:ind w:left="0" w:hanging="2"/>
              <w:jc w:val="both"/>
              <w:rPr/>
            </w:pPr>
            <w:r w:rsidDel="00000000" w:rsidR="00000000" w:rsidRPr="00000000">
              <w:rPr>
                <w:rtl w:val="0"/>
              </w:rPr>
              <w:t xml:space="preserve">(Confom planificării postate pe classroom, în săpt. 2-13)</w:t>
            </w:r>
          </w:p>
        </w:tc>
        <w:tc>
          <w:tcPr/>
          <w:p w:rsidR="00000000" w:rsidDel="00000000" w:rsidP="00000000" w:rsidRDefault="00000000" w:rsidRPr="00000000" w14:paraId="000001A5">
            <w:pPr>
              <w:spacing w:after="0" w:line="240" w:lineRule="auto"/>
              <w:ind w:left="0" w:hanging="2"/>
              <w:jc w:val="both"/>
              <w:rPr/>
            </w:pPr>
            <w:r w:rsidDel="00000000" w:rsidR="00000000" w:rsidRPr="00000000">
              <w:rPr>
                <w:rtl w:val="0"/>
              </w:rPr>
              <w:t xml:space="preserve">50%</w:t>
            </w:r>
          </w:p>
        </w:tc>
      </w:tr>
      <w:tr>
        <w:trPr>
          <w:cantSplit w:val="0"/>
          <w:tblHeader w:val="0"/>
        </w:trPr>
        <w:tc>
          <w:tcPr>
            <w:gridSpan w:val="4"/>
          </w:tcPr>
          <w:p w:rsidR="00000000" w:rsidDel="00000000" w:rsidP="00000000" w:rsidRDefault="00000000" w:rsidRPr="00000000" w14:paraId="000001A6">
            <w:pPr>
              <w:spacing w:after="0" w:line="240" w:lineRule="auto"/>
              <w:ind w:left="0" w:hanging="2"/>
              <w:jc w:val="both"/>
              <w:rPr/>
            </w:pPr>
            <w:r w:rsidDel="00000000" w:rsidR="00000000" w:rsidRPr="00000000">
              <w:rPr>
                <w:b w:val="1"/>
                <w:bCs w:val="1"/>
                <w:rtl w:val="0"/>
              </w:rPr>
              <w:t xml:space="preserve">10.6. Standard minim de performanță</w:t>
            </w:r>
            <w:r w:rsidDel="00000000" w:rsidR="00000000" w:rsidRPr="00000000">
              <w:rPr>
                <w:rtl w:val="0"/>
              </w:rPr>
            </w:r>
          </w:p>
          <w:p w:rsidR="00000000" w:rsidDel="00000000" w:rsidP="00000000" w:rsidRDefault="00000000" w:rsidRPr="00000000" w14:paraId="000001A7">
            <w:pPr>
              <w:spacing w:after="0" w:line="240" w:lineRule="auto"/>
              <w:ind w:left="0" w:hanging="2"/>
              <w:jc w:val="both"/>
              <w:rPr/>
            </w:pPr>
            <w:r w:rsidDel="00000000" w:rsidR="00000000" w:rsidRPr="00000000">
              <w:rPr>
                <w:rtl w:val="0"/>
              </w:rPr>
              <w:t xml:space="preserve">* Prezentarea unui articol de specialitate din bazele de date  EBSCO, PROQUEST, Science Direct, Sage etc.</w:t>
            </w:r>
          </w:p>
        </w:tc>
      </w:tr>
      <w:tr>
        <w:trPr>
          <w:cantSplit w:val="0"/>
          <w:trHeight w:val="413" w:hRule="atLeast"/>
          <w:tblHeader w:val="0"/>
        </w:trPr>
        <w:tc>
          <w:tcPr>
            <w:gridSpan w:val="4"/>
          </w:tcPr>
          <w:p w:rsidR="00000000" w:rsidDel="00000000" w:rsidP="00000000" w:rsidRDefault="00000000" w:rsidRPr="00000000" w14:paraId="000001AB">
            <w:pPr>
              <w:pBdr>
                <w:top w:space="0" w:sz="0" w:val="nil"/>
                <w:left w:space="0" w:sz="0" w:val="nil"/>
                <w:bottom w:space="0" w:sz="0" w:val="nil"/>
                <w:right w:space="0" w:sz="0" w:val="nil"/>
                <w:between w:space="0" w:sz="0" w:val="nil"/>
              </w:pBdr>
              <w:spacing w:after="0" w:line="240" w:lineRule="auto"/>
              <w:ind w:left="0" w:hanging="2"/>
              <w:rPr>
                <w:color w:val="000000"/>
              </w:rPr>
            </w:pPr>
            <w:r w:rsidDel="00000000" w:rsidR="00000000" w:rsidRPr="00000000">
              <w:rPr>
                <w:b w:val="1"/>
                <w:bCs w:val="1"/>
                <w:color w:val="000000"/>
                <w:rtl w:val="0"/>
              </w:rPr>
              <w:t xml:space="preserve">10.7. Criteriul prezență</w:t>
            </w:r>
            <w:r w:rsidDel="00000000" w:rsidR="00000000" w:rsidRPr="00000000">
              <w:rPr>
                <w:rtl w:val="0"/>
              </w:rPr>
            </w:r>
          </w:p>
          <w:p w:rsidR="00000000" w:rsidDel="00000000" w:rsidP="00000000" w:rsidRDefault="00000000" w:rsidRPr="00000000" w14:paraId="000001AC">
            <w:pPr>
              <w:pBdr>
                <w:top w:space="0" w:sz="0" w:val="nil"/>
                <w:left w:space="0" w:sz="0" w:val="nil"/>
                <w:bottom w:space="0" w:sz="0" w:val="nil"/>
                <w:right w:space="0" w:sz="0" w:val="nil"/>
                <w:between w:space="0" w:sz="0" w:val="nil"/>
              </w:pBdr>
              <w:spacing w:after="0" w:line="240" w:lineRule="auto"/>
              <w:ind w:left="0" w:hanging="2"/>
              <w:rPr>
                <w:color w:val="000000"/>
              </w:rPr>
            </w:pPr>
            <w:r w:rsidDel="00000000" w:rsidR="00000000" w:rsidRPr="00000000">
              <w:rPr>
                <w:color w:val="000000"/>
                <w:rtl w:val="0"/>
              </w:rPr>
              <w:t xml:space="preserve">Se vor respecta prevederile Codului drepturilor și obligațiilor studentului și Regulamentul privind activitatea profesională a studenților de la ciclurile de licență și de masterat</w:t>
            </w:r>
          </w:p>
          <w:p w:rsidR="00000000" w:rsidDel="00000000" w:rsidP="00000000" w:rsidRDefault="00000000" w:rsidRPr="00000000" w14:paraId="000001AD">
            <w:pPr>
              <w:pBdr>
                <w:top w:space="0" w:sz="0" w:val="nil"/>
                <w:left w:space="0" w:sz="0" w:val="nil"/>
                <w:bottom w:space="0" w:sz="0" w:val="nil"/>
                <w:right w:space="0" w:sz="0" w:val="nil"/>
                <w:between w:space="0" w:sz="0" w:val="nil"/>
              </w:pBdr>
              <w:spacing w:after="0" w:line="240" w:lineRule="auto"/>
              <w:ind w:left="0" w:hanging="2"/>
              <w:rPr>
                <w:color w:val="000000"/>
              </w:rPr>
            </w:pPr>
            <w:r w:rsidDel="00000000" w:rsidR="00000000" w:rsidRPr="00000000">
              <w:rPr>
                <w:color w:val="000000"/>
                <w:rtl w:val="0"/>
              </w:rPr>
              <w:t xml:space="preserve">din UVT, Hotărâre CA nr. 13 din 24.07.2023, cap. III, art. 19:</w:t>
            </w:r>
          </w:p>
          <w:p w:rsidR="00000000" w:rsidDel="00000000" w:rsidP="00000000" w:rsidRDefault="00000000" w:rsidRPr="00000000" w14:paraId="000001AE">
            <w:pPr>
              <w:pBdr>
                <w:top w:space="0" w:sz="0" w:val="nil"/>
                <w:left w:space="0" w:sz="0" w:val="nil"/>
                <w:bottom w:space="0" w:sz="0" w:val="nil"/>
                <w:right w:space="0" w:sz="0" w:val="nil"/>
                <w:between w:space="0" w:sz="0" w:val="nil"/>
              </w:pBdr>
              <w:spacing w:after="0" w:line="240" w:lineRule="auto"/>
              <w:ind w:left="0" w:hanging="2"/>
              <w:rPr>
                <w:color w:val="000000"/>
              </w:rPr>
            </w:pPr>
            <w:r w:rsidDel="00000000" w:rsidR="00000000" w:rsidRPr="00000000">
              <w:rPr>
                <w:color w:val="000000"/>
                <w:rtl w:val="0"/>
              </w:rPr>
              <w:t xml:space="preserve">Alin. (3) Frecvența obligatorie a studentului: </w:t>
            </w:r>
          </w:p>
          <w:p w:rsidR="00000000" w:rsidDel="00000000" w:rsidP="00000000" w:rsidRDefault="00000000" w:rsidRPr="00000000" w14:paraId="000001AF">
            <w:pPr>
              <w:pBdr>
                <w:top w:space="0" w:sz="0" w:val="nil"/>
                <w:left w:space="0" w:sz="0" w:val="nil"/>
                <w:bottom w:space="0" w:sz="0" w:val="nil"/>
                <w:right w:space="0" w:sz="0" w:val="nil"/>
                <w:between w:space="0" w:sz="0" w:val="nil"/>
              </w:pBdr>
              <w:spacing w:after="0" w:line="240" w:lineRule="auto"/>
              <w:ind w:left="0" w:hanging="2"/>
              <w:rPr>
                <w:color w:val="000000"/>
              </w:rPr>
            </w:pPr>
            <w:r w:rsidDel="00000000" w:rsidR="00000000" w:rsidRPr="00000000">
              <w:rPr>
                <w:color w:val="000000"/>
                <w:rtl w:val="0"/>
              </w:rPr>
              <w:t xml:space="preserve"> • la activitățile aplicative (seminare, laboratoare, lucrări practice, practică etc.) este de minimum 70%; </w:t>
            </w:r>
          </w:p>
          <w:p w:rsidR="00000000" w:rsidDel="00000000" w:rsidP="00000000" w:rsidRDefault="00000000" w:rsidRPr="00000000" w14:paraId="000001B0">
            <w:pPr>
              <w:pBdr>
                <w:top w:space="0" w:sz="0" w:val="nil"/>
                <w:left w:space="0" w:sz="0" w:val="nil"/>
                <w:bottom w:space="0" w:sz="0" w:val="nil"/>
                <w:right w:space="0" w:sz="0" w:val="nil"/>
                <w:between w:space="0" w:sz="0" w:val="nil"/>
              </w:pBdr>
              <w:spacing w:after="0" w:line="240" w:lineRule="auto"/>
              <w:ind w:left="0" w:hanging="2"/>
              <w:rPr>
                <w:color w:val="000000"/>
              </w:rPr>
            </w:pPr>
            <w:r w:rsidDel="00000000" w:rsidR="00000000" w:rsidRPr="00000000">
              <w:rPr>
                <w:color w:val="000000"/>
                <w:rtl w:val="0"/>
              </w:rPr>
              <w:t xml:space="preserve">• la activitățile de curs este de minimum 50%.</w:t>
            </w:r>
          </w:p>
          <w:p w:rsidR="00000000" w:rsidDel="00000000" w:rsidP="00000000" w:rsidRDefault="00000000" w:rsidRPr="00000000" w14:paraId="000001B1">
            <w:pPr>
              <w:pBdr>
                <w:top w:space="0" w:sz="0" w:val="nil"/>
                <w:left w:space="0" w:sz="0" w:val="nil"/>
                <w:bottom w:space="0" w:sz="0" w:val="nil"/>
                <w:right w:space="0" w:sz="0" w:val="nil"/>
                <w:between w:space="0" w:sz="0" w:val="nil"/>
              </w:pBdr>
              <w:spacing w:after="0" w:line="240" w:lineRule="auto"/>
              <w:ind w:left="0" w:hanging="2"/>
              <w:rPr>
                <w:color w:val="000000"/>
              </w:rPr>
            </w:pPr>
            <w:r w:rsidDel="00000000" w:rsidR="00000000" w:rsidRPr="00000000">
              <w:rPr>
                <w:rtl w:val="0"/>
              </w:rPr>
            </w:r>
          </w:p>
          <w:p w:rsidR="00000000" w:rsidDel="00000000" w:rsidP="00000000" w:rsidRDefault="00000000" w:rsidRPr="00000000" w14:paraId="000001B2">
            <w:pPr>
              <w:pBdr>
                <w:top w:space="0" w:sz="0" w:val="nil"/>
                <w:left w:space="0" w:sz="0" w:val="nil"/>
                <w:bottom w:space="0" w:sz="0" w:val="nil"/>
                <w:right w:space="0" w:sz="0" w:val="nil"/>
                <w:between w:space="0" w:sz="0" w:val="nil"/>
              </w:pBdr>
              <w:spacing w:after="0" w:line="240" w:lineRule="auto"/>
              <w:ind w:left="0" w:hanging="2"/>
              <w:rPr>
                <w:color w:val="000000"/>
              </w:rPr>
            </w:pPr>
            <w:r w:rsidDel="00000000" w:rsidR="00000000" w:rsidRPr="00000000">
              <w:rPr>
                <w:color w:val="000000"/>
                <w:rtl w:val="0"/>
              </w:rPr>
              <w:t xml:space="preserve">În cazul nostru, prezența minimă la seminar este de 5 prezențe, iar la curs de 3 prezențe.</w:t>
            </w:r>
          </w:p>
          <w:p w:rsidR="00000000" w:rsidDel="00000000" w:rsidP="00000000" w:rsidRDefault="00000000" w:rsidRPr="00000000" w14:paraId="000001B3">
            <w:pPr>
              <w:pBdr>
                <w:top w:space="0" w:sz="0" w:val="nil"/>
                <w:left w:space="0" w:sz="0" w:val="nil"/>
                <w:bottom w:space="0" w:sz="0" w:val="nil"/>
                <w:right w:space="0" w:sz="0" w:val="nil"/>
                <w:between w:space="0" w:sz="0" w:val="nil"/>
              </w:pBdr>
              <w:spacing w:after="0" w:line="240" w:lineRule="auto"/>
              <w:ind w:left="0" w:hanging="2"/>
              <w:rPr>
                <w:color w:val="000000"/>
              </w:rPr>
            </w:pPr>
            <w:r w:rsidDel="00000000" w:rsidR="00000000" w:rsidRPr="00000000">
              <w:rPr>
                <w:rtl w:val="0"/>
              </w:rPr>
            </w:r>
          </w:p>
          <w:p w:rsidR="00000000" w:rsidDel="00000000" w:rsidP="00000000" w:rsidRDefault="00000000" w:rsidRPr="00000000" w14:paraId="000001B4">
            <w:pPr>
              <w:pBdr>
                <w:top w:space="0" w:sz="0" w:val="nil"/>
                <w:left w:space="0" w:sz="0" w:val="nil"/>
                <w:bottom w:space="0" w:sz="0" w:val="nil"/>
                <w:right w:space="0" w:sz="0" w:val="nil"/>
                <w:between w:space="0" w:sz="0" w:val="nil"/>
              </w:pBdr>
              <w:spacing w:after="0" w:line="240" w:lineRule="auto"/>
              <w:ind w:left="0" w:hanging="2"/>
              <w:rPr>
                <w:color w:val="000000"/>
              </w:rPr>
            </w:pPr>
            <w:r w:rsidDel="00000000" w:rsidR="00000000" w:rsidRPr="00000000">
              <w:rPr>
                <w:color w:val="000000"/>
                <w:rtl w:val="0"/>
              </w:rPr>
              <w:t xml:space="preserve">Alin. (4)  Cadrele didactice vor stabili sarcini distincte, alternative, prin care studenții vor recupera activitățile didactice la care nu au participat. Este vorba despre  studenții care fac dovada desfășurării unor activități științifice, de cercetare, de creație universitară sau performanță sportivă, pentru studenții care sunt angajați pe baza unor contracte de muncă, precum și pentru studenții care fac dovada medicală a incapacității de a frecventa activitățile didactice.</w:t>
            </w:r>
          </w:p>
          <w:p w:rsidR="00000000" w:rsidDel="00000000" w:rsidP="00000000" w:rsidRDefault="00000000" w:rsidRPr="00000000" w14:paraId="000001B5">
            <w:pPr>
              <w:pBdr>
                <w:top w:space="0" w:sz="0" w:val="nil"/>
                <w:left w:space="0" w:sz="0" w:val="nil"/>
                <w:bottom w:space="0" w:sz="0" w:val="nil"/>
                <w:right w:space="0" w:sz="0" w:val="nil"/>
                <w:between w:space="0" w:sz="0" w:val="nil"/>
              </w:pBdr>
              <w:spacing w:after="0" w:line="240" w:lineRule="auto"/>
              <w:ind w:left="0" w:hanging="2"/>
              <w:rPr>
                <w:color w:val="000000"/>
              </w:rPr>
            </w:pPr>
            <w:r w:rsidDel="00000000" w:rsidR="00000000" w:rsidRPr="00000000">
              <w:rPr>
                <w:color w:val="000000"/>
                <w:rtl w:val="0"/>
              </w:rPr>
              <w:t xml:space="preserve">Alin.  (8) În fișa disciplinei, cadrul didactic titular poate prevedea modalități alternative de recuperare a absențelor, cu respectarea standardelor de calitate </w:t>
            </w:r>
          </w:p>
          <w:p w:rsidR="00000000" w:rsidDel="00000000" w:rsidP="00000000" w:rsidRDefault="00000000" w:rsidRPr="00000000" w14:paraId="000001B6">
            <w:pPr>
              <w:pBdr>
                <w:top w:space="0" w:sz="0" w:val="nil"/>
                <w:left w:space="0" w:sz="0" w:val="nil"/>
                <w:bottom w:space="0" w:sz="0" w:val="nil"/>
                <w:right w:space="0" w:sz="0" w:val="nil"/>
                <w:between w:space="0" w:sz="0" w:val="nil"/>
              </w:pBdr>
              <w:spacing w:after="0" w:line="240" w:lineRule="auto"/>
              <w:ind w:left="0" w:hanging="2"/>
              <w:rPr>
                <w:color w:val="000000"/>
              </w:rPr>
            </w:pPr>
            <w:r w:rsidDel="00000000" w:rsidR="00000000" w:rsidRPr="00000000">
              <w:rPr>
                <w:rtl w:val="0"/>
              </w:rPr>
            </w:r>
          </w:p>
          <w:p w:rsidR="00000000" w:rsidDel="00000000" w:rsidP="00000000" w:rsidRDefault="00000000" w:rsidRPr="00000000" w14:paraId="000001B7">
            <w:pPr>
              <w:pBdr>
                <w:top w:space="0" w:sz="0" w:val="nil"/>
                <w:left w:space="0" w:sz="0" w:val="nil"/>
                <w:bottom w:space="0" w:sz="0" w:val="nil"/>
                <w:right w:space="0" w:sz="0" w:val="nil"/>
                <w:between w:space="0" w:sz="0" w:val="nil"/>
              </w:pBdr>
              <w:spacing w:after="0" w:line="240" w:lineRule="auto"/>
              <w:ind w:left="0" w:hanging="2"/>
              <w:rPr>
                <w:color w:val="000000"/>
              </w:rPr>
            </w:pPr>
            <w:r w:rsidDel="00000000" w:rsidR="00000000" w:rsidRPr="00000000">
              <w:rPr>
                <w:color w:val="000000"/>
                <w:rtl w:val="0"/>
              </w:rPr>
              <w:t xml:space="preserve">Atingerea a 50% din cerințele pentru curs și pentru seminar</w:t>
            </w:r>
          </w:p>
          <w:p w:rsidR="00000000" w:rsidDel="00000000" w:rsidP="00000000" w:rsidRDefault="00000000" w:rsidRPr="00000000" w14:paraId="000001B8">
            <w:pPr>
              <w:pBdr>
                <w:top w:space="0" w:sz="0" w:val="nil"/>
                <w:left w:space="0" w:sz="0" w:val="nil"/>
                <w:bottom w:space="0" w:sz="0" w:val="nil"/>
                <w:right w:space="0" w:sz="0" w:val="nil"/>
                <w:between w:space="0" w:sz="0" w:val="nil"/>
              </w:pBdr>
              <w:spacing w:after="0" w:line="240" w:lineRule="auto"/>
              <w:ind w:left="0" w:hanging="2"/>
              <w:rPr>
                <w:color w:val="000000"/>
              </w:rPr>
            </w:pPr>
            <w:r w:rsidDel="00000000" w:rsidR="00000000" w:rsidRPr="00000000">
              <w:rPr>
                <w:color w:val="000000"/>
                <w:rtl w:val="0"/>
              </w:rPr>
              <w:t xml:space="preserve">•</w:t>
              <w:tab/>
              <w:t xml:space="preserve">delimitări conceptuale de specialitate</w:t>
            </w:r>
          </w:p>
          <w:p w:rsidR="00000000" w:rsidDel="00000000" w:rsidP="00000000" w:rsidRDefault="00000000" w:rsidRPr="00000000" w14:paraId="000001B9">
            <w:pPr>
              <w:pBdr>
                <w:top w:space="0" w:sz="0" w:val="nil"/>
                <w:left w:space="0" w:sz="0" w:val="nil"/>
                <w:bottom w:space="0" w:sz="0" w:val="nil"/>
                <w:right w:space="0" w:sz="0" w:val="nil"/>
                <w:between w:space="0" w:sz="0" w:val="nil"/>
              </w:pBdr>
              <w:spacing w:after="0" w:line="240" w:lineRule="auto"/>
              <w:ind w:left="0" w:hanging="2"/>
              <w:rPr>
                <w:color w:val="000000"/>
              </w:rPr>
            </w:pPr>
            <w:r w:rsidDel="00000000" w:rsidR="00000000" w:rsidRPr="00000000">
              <w:rPr>
                <w:color w:val="000000"/>
                <w:rtl w:val="0"/>
              </w:rPr>
              <w:t xml:space="preserve">•</w:t>
              <w:tab/>
              <w:t xml:space="preserve">operaționalizarea termenilor-cheie din domeniul psihopedagogiei persoanelor cu  tulburări de neurodezvoltare și realizarea a cel puțin unei teme la activităţile de seminar</w:t>
            </w:r>
          </w:p>
        </w:tc>
      </w:tr>
    </w:tbl>
    <w:p w:rsidR="00000000" w:rsidDel="00000000" w:rsidP="00000000" w:rsidRDefault="00000000" w:rsidRPr="00000000" w14:paraId="000001BD">
      <w:pPr>
        <w:spacing w:after="0" w:line="240" w:lineRule="auto"/>
        <w:ind w:left="0" w:hanging="2"/>
        <w:jc w:val="both"/>
        <w:rPr/>
      </w:pPr>
      <w:r w:rsidDel="00000000" w:rsidR="00000000" w:rsidRPr="00000000">
        <w:rPr>
          <w:rtl w:val="0"/>
        </w:rPr>
      </w:r>
    </w:p>
    <w:p w:rsidR="00000000" w:rsidDel="00000000" w:rsidP="00000000" w:rsidRDefault="00000000" w:rsidRPr="00000000" w14:paraId="000001BE">
      <w:pPr>
        <w:spacing w:after="0" w:line="240" w:lineRule="auto"/>
        <w:ind w:left="0" w:hanging="2"/>
        <w:jc w:val="both"/>
        <w:rPr/>
      </w:pPr>
      <w:r w:rsidDel="00000000" w:rsidR="00000000" w:rsidRPr="00000000">
        <w:rPr>
          <w:rtl w:val="0"/>
        </w:rPr>
      </w:r>
    </w:p>
    <w:p w:rsidR="00000000" w:rsidDel="00000000" w:rsidP="00000000" w:rsidRDefault="00000000" w:rsidRPr="00000000" w14:paraId="000001BF">
      <w:pPr>
        <w:spacing w:after="0" w:line="240" w:lineRule="auto"/>
        <w:ind w:left="0" w:hanging="2"/>
        <w:jc w:val="both"/>
        <w:rPr/>
      </w:pPr>
      <w:r w:rsidDel="00000000" w:rsidR="00000000" w:rsidRPr="00000000">
        <w:rPr>
          <w:rtl w:val="0"/>
        </w:rPr>
      </w:r>
    </w:p>
    <w:p w:rsidR="00000000" w:rsidDel="00000000" w:rsidP="00000000" w:rsidRDefault="00000000" w:rsidRPr="00000000" w14:paraId="000001C0">
      <w:pPr>
        <w:spacing w:after="0" w:line="240" w:lineRule="auto"/>
        <w:ind w:left="0" w:hanging="2"/>
        <w:jc w:val="both"/>
        <w:rPr/>
      </w:pPr>
      <w:r w:rsidDel="00000000" w:rsidR="00000000" w:rsidRPr="00000000">
        <w:rPr>
          <w:rtl w:val="0"/>
        </w:rPr>
      </w:r>
    </w:p>
    <w:p w:rsidR="00000000" w:rsidDel="00000000" w:rsidP="00000000" w:rsidRDefault="00000000" w:rsidRPr="00000000" w14:paraId="000001C1">
      <w:pPr>
        <w:spacing w:after="0" w:line="240" w:lineRule="auto"/>
        <w:ind w:left="0" w:hanging="2"/>
        <w:jc w:val="both"/>
        <w:rPr/>
      </w:pPr>
      <w:r w:rsidDel="00000000" w:rsidR="00000000" w:rsidRPr="00000000">
        <w:rPr>
          <w:rtl w:val="0"/>
        </w:rPr>
      </w:r>
    </w:p>
    <w:p w:rsidR="00000000" w:rsidDel="00000000" w:rsidP="00000000" w:rsidRDefault="00000000" w:rsidRPr="00000000" w14:paraId="000001C2">
      <w:pPr>
        <w:spacing w:after="0" w:line="240" w:lineRule="auto"/>
        <w:ind w:left="0" w:hanging="2"/>
        <w:jc w:val="both"/>
        <w:rPr/>
      </w:pPr>
      <w:r w:rsidDel="00000000" w:rsidR="00000000" w:rsidRPr="00000000">
        <w:rPr>
          <w:rtl w:val="0"/>
        </w:rPr>
      </w:r>
    </w:p>
    <w:p w:rsidR="00000000" w:rsidDel="00000000" w:rsidP="00000000" w:rsidRDefault="00000000" w:rsidRPr="00000000" w14:paraId="000001C3">
      <w:pPr>
        <w:spacing w:after="0" w:line="240" w:lineRule="auto"/>
        <w:ind w:left="0" w:hanging="2"/>
        <w:jc w:val="both"/>
        <w:rPr/>
      </w:pPr>
      <w:r w:rsidDel="00000000" w:rsidR="00000000" w:rsidRPr="00000000">
        <w:rPr>
          <w:rtl w:val="0"/>
        </w:rPr>
      </w:r>
    </w:p>
    <w:p w:rsidR="00000000" w:rsidDel="00000000" w:rsidP="00000000" w:rsidRDefault="00000000" w:rsidRPr="00000000" w14:paraId="000001C4">
      <w:pPr>
        <w:spacing w:after="0" w:line="240" w:lineRule="auto"/>
        <w:ind w:left="0" w:hanging="2"/>
        <w:jc w:val="both"/>
        <w:rPr/>
      </w:pPr>
      <w:r w:rsidDel="00000000" w:rsidR="00000000" w:rsidRPr="00000000">
        <w:rPr>
          <w:rtl w:val="0"/>
        </w:rPr>
      </w:r>
    </w:p>
    <w:p w:rsidR="00000000" w:rsidDel="00000000" w:rsidP="00000000" w:rsidRDefault="00000000" w:rsidRPr="00000000" w14:paraId="000001C5">
      <w:pPr>
        <w:spacing w:after="160" w:line="259" w:lineRule="auto"/>
        <w:ind w:left="0" w:firstLine="0"/>
        <w:rPr>
          <w:color w:val="1f497d"/>
          <w:vertAlign w:val="baseline"/>
        </w:rPr>
      </w:pPr>
      <w:r w:rsidDel="00000000" w:rsidR="00000000" w:rsidRPr="00000000">
        <w:rPr>
          <w:b w:val="1"/>
          <w:bCs w:val="1"/>
          <w:color w:val="1f497d"/>
          <w:vertAlign w:val="baseline"/>
          <w:rtl w:val="0"/>
        </w:rPr>
        <w:t xml:space="preserve">Grilă de evaluare a Analizei critice a unui articol de specialitate</w:t>
      </w:r>
      <w:r w:rsidDel="00000000" w:rsidR="00000000" w:rsidRPr="00000000">
        <w:rPr>
          <w:rtl w:val="0"/>
        </w:rPr>
      </w:r>
    </w:p>
    <w:p w:rsidR="00000000" w:rsidDel="00000000" w:rsidP="00000000" w:rsidRDefault="00000000" w:rsidRPr="00000000" w14:paraId="000001C6">
      <w:pPr>
        <w:spacing w:after="160" w:line="259" w:lineRule="auto"/>
        <w:ind w:left="0" w:firstLine="0"/>
        <w:jc w:val="both"/>
        <w:rPr>
          <w:vertAlign w:val="baseline"/>
        </w:rPr>
      </w:pPr>
      <w:r w:rsidDel="00000000" w:rsidR="00000000" w:rsidRPr="00000000">
        <w:rPr>
          <w:vertAlign w:val="baseline"/>
          <w:rtl w:val="0"/>
        </w:rPr>
        <w:t xml:space="preserve">Această grilă transformă lista de verificare originală într-un instrument de notare, care evaluează nu doar </w:t>
      </w:r>
      <w:r w:rsidDel="00000000" w:rsidR="00000000" w:rsidRPr="00000000">
        <w:rPr>
          <w:i w:val="1"/>
          <w:iCs w:val="1"/>
          <w:vertAlign w:val="baseline"/>
          <w:rtl w:val="0"/>
        </w:rPr>
        <w:t xml:space="preserve">prezența</w:t>
      </w:r>
      <w:r w:rsidDel="00000000" w:rsidR="00000000" w:rsidRPr="00000000">
        <w:rPr>
          <w:vertAlign w:val="baseline"/>
          <w:rtl w:val="0"/>
        </w:rPr>
        <w:t xml:space="preserve"> informației (DA/NU), ci și </w:t>
      </w:r>
      <w:r w:rsidDel="00000000" w:rsidR="00000000" w:rsidRPr="00000000">
        <w:rPr>
          <w:i w:val="1"/>
          <w:iCs w:val="1"/>
          <w:vertAlign w:val="baseline"/>
          <w:rtl w:val="0"/>
        </w:rPr>
        <w:t xml:space="preserve">calitatea detaliilor</w:t>
      </w:r>
      <w:r w:rsidDel="00000000" w:rsidR="00000000" w:rsidRPr="00000000">
        <w:rPr>
          <w:vertAlign w:val="baseline"/>
          <w:rtl w:val="0"/>
        </w:rPr>
        <w:t xml:space="preserve"> oferite de student în analiza critică.</w:t>
      </w:r>
    </w:p>
    <w:p w:rsidR="00000000" w:rsidDel="00000000" w:rsidP="00000000" w:rsidRDefault="00000000" w:rsidRPr="00000000" w14:paraId="000001C7">
      <w:pPr>
        <w:spacing w:after="160" w:line="259" w:lineRule="auto"/>
        <w:ind w:left="0" w:firstLine="0"/>
        <w:rPr>
          <w:b w:val="1"/>
          <w:bCs w:val="1"/>
          <w:vertAlign w:val="baseline"/>
        </w:rPr>
      </w:pPr>
      <w:r w:rsidDel="00000000" w:rsidR="00000000" w:rsidRPr="00000000">
        <w:rPr>
          <w:b w:val="1"/>
          <w:bCs w:val="1"/>
          <w:vertAlign w:val="baseline"/>
          <w:rtl w:val="0"/>
        </w:rPr>
        <w:t xml:space="preserve">1. Evaluarea secțiunii introductive (20 puncte)</w:t>
      </w:r>
    </w:p>
    <w:p w:rsidR="00000000" w:rsidDel="00000000" w:rsidP="00000000" w:rsidRDefault="00000000" w:rsidRPr="00000000" w14:paraId="000001C8">
      <w:pPr>
        <w:spacing w:after="160" w:line="259" w:lineRule="auto"/>
        <w:ind w:left="0" w:firstLine="0"/>
        <w:rPr>
          <w:vertAlign w:val="baseline"/>
        </w:rPr>
      </w:pPr>
      <w:r w:rsidDel="00000000" w:rsidR="00000000" w:rsidRPr="00000000">
        <w:rPr>
          <w:i w:val="1"/>
          <w:iCs w:val="1"/>
          <w:vertAlign w:val="baseline"/>
          <w:rtl w:val="0"/>
        </w:rPr>
        <w:t xml:space="preserve">Elemente vizate: Problema, Importanța, Literatura anterioară, Concepte, Obiective.</w:t>
      </w:r>
      <w:r w:rsidDel="00000000" w:rsidR="00000000" w:rsidRPr="00000000">
        <w:rPr>
          <w:vertAlign w:val="baseline"/>
          <w:rtl w:val="0"/>
        </w:rPr>
        <w:t xml:space="preserve"> </w:t>
      </w:r>
    </w:p>
    <w:tbl>
      <w:tblPr>
        <w:tblStyle w:val="Table11"/>
        <w:tblW w:w="9349.999999999998" w:type="dxa"/>
        <w:jc w:val="left"/>
        <w:tblBorders>
          <w:top w:color="83caeb" w:space="0" w:sz="4" w:val="single"/>
          <w:left w:color="83caeb" w:space="0" w:sz="4" w:val="single"/>
          <w:bottom w:color="83caeb" w:space="0" w:sz="4" w:val="single"/>
          <w:right w:color="83caeb" w:space="0" w:sz="4" w:val="single"/>
          <w:insideH w:color="83caeb" w:space="0" w:sz="4" w:val="single"/>
          <w:insideV w:color="83caeb" w:space="0" w:sz="4" w:val="single"/>
        </w:tblBorders>
        <w:tblLayout w:type="fixed"/>
        <w:tblLook w:val="04A0"/>
      </w:tblPr>
      <w:tblGrid>
        <w:gridCol w:w="1550"/>
        <w:gridCol w:w="2303"/>
        <w:gridCol w:w="2081"/>
        <w:gridCol w:w="1807"/>
        <w:gridCol w:w="1609"/>
        <w:tblGridChange w:id="0">
          <w:tblGrid>
            <w:gridCol w:w="1550"/>
            <w:gridCol w:w="2303"/>
            <w:gridCol w:w="2081"/>
            <w:gridCol w:w="1807"/>
            <w:gridCol w:w="1609"/>
          </w:tblGrid>
        </w:tblGridChange>
      </w:tblGrid>
      <w:tr>
        <w:trPr>
          <w:cantSplit w:val="0"/>
          <w:tblHeader w:val="0"/>
        </w:trPr>
        <w:tc>
          <w:tcPr/>
          <w:p w:rsidR="00000000" w:rsidDel="00000000" w:rsidP="00000000" w:rsidRDefault="00000000" w:rsidRPr="00000000" w14:paraId="000001C9">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Criteriu</w:t>
            </w:r>
          </w:p>
        </w:tc>
        <w:tc>
          <w:tcPr/>
          <w:p w:rsidR="00000000" w:rsidDel="00000000" w:rsidP="00000000" w:rsidRDefault="00000000" w:rsidRPr="00000000" w14:paraId="000001CA">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Excelent (20-16p)</w:t>
            </w:r>
          </w:p>
        </w:tc>
        <w:tc>
          <w:tcPr/>
          <w:p w:rsidR="00000000" w:rsidDel="00000000" w:rsidP="00000000" w:rsidRDefault="00000000" w:rsidRPr="00000000" w14:paraId="000001CB">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Bun (15-11p)</w:t>
            </w:r>
          </w:p>
        </w:tc>
        <w:tc>
          <w:tcPr/>
          <w:p w:rsidR="00000000" w:rsidDel="00000000" w:rsidP="00000000" w:rsidRDefault="00000000" w:rsidRPr="00000000" w14:paraId="000001CC">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Satisfăcător (10-6p)</w:t>
            </w:r>
          </w:p>
        </w:tc>
        <w:tc>
          <w:tcPr/>
          <w:p w:rsidR="00000000" w:rsidDel="00000000" w:rsidP="00000000" w:rsidRDefault="00000000" w:rsidRPr="00000000" w14:paraId="000001CD">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Insuficient (5-1p)</w:t>
            </w:r>
          </w:p>
        </w:tc>
      </w:tr>
      <w:tr>
        <w:trPr>
          <w:cantSplit w:val="0"/>
          <w:tblHeader w:val="0"/>
        </w:trPr>
        <w:tc>
          <w:tcPr/>
          <w:p w:rsidR="00000000" w:rsidDel="00000000" w:rsidP="00000000" w:rsidRDefault="00000000" w:rsidRPr="00000000" w14:paraId="000001CE">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Identificarea problemei și a cadrului teoretic</w:t>
            </w:r>
          </w:p>
        </w:tc>
        <w:tc>
          <w:tcPr/>
          <w:p w:rsidR="00000000" w:rsidDel="00000000" w:rsidP="00000000" w:rsidRDefault="00000000" w:rsidRPr="00000000" w14:paraId="000001CF">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Studentul identifică clar și detaliază problema specifică și importanța acesteia. Sintetizează excelent cercetările anterioare menționate de autor și definește corect constructele.</w:t>
            </w:r>
          </w:p>
        </w:tc>
        <w:tc>
          <w:tcPr/>
          <w:p w:rsidR="00000000" w:rsidDel="00000000" w:rsidP="00000000" w:rsidRDefault="00000000" w:rsidRPr="00000000" w14:paraId="000001D0">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Problema și importanța sunt identificate, dar sinteza literaturii este sumară. Conceptele sunt menționate, dar definițiile lipsesc sau sunt incomplete.</w:t>
            </w:r>
          </w:p>
        </w:tc>
        <w:tc>
          <w:tcPr/>
          <w:p w:rsidR="00000000" w:rsidDel="00000000" w:rsidP="00000000" w:rsidRDefault="00000000" w:rsidRPr="00000000" w14:paraId="000001D1">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Identifică vag problema. Nu reușește să explice importanța studiului sau confundă conceptele teoretice.</w:t>
            </w:r>
          </w:p>
        </w:tc>
        <w:tc>
          <w:tcPr/>
          <w:p w:rsidR="00000000" w:rsidDel="00000000" w:rsidP="00000000" w:rsidRDefault="00000000" w:rsidRPr="00000000" w14:paraId="000001D2">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Nu identifică problema cercetării sau secțiunea lipsește complet.</w:t>
            </w:r>
          </w:p>
        </w:tc>
      </w:tr>
      <w:tr>
        <w:trPr>
          <w:cantSplit w:val="0"/>
          <w:tblHeader w:val="0"/>
        </w:trPr>
        <w:tc>
          <w:tcPr/>
          <w:p w:rsidR="00000000" w:rsidDel="00000000" w:rsidP="00000000" w:rsidRDefault="00000000" w:rsidRPr="00000000" w14:paraId="000001D3">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Obiectivele cercetării</w:t>
            </w:r>
          </w:p>
        </w:tc>
        <w:tc>
          <w:tcPr/>
          <w:p w:rsidR="00000000" w:rsidDel="00000000" w:rsidP="00000000" w:rsidRDefault="00000000" w:rsidRPr="00000000" w14:paraId="000001D4">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Obiectivele sunt extrase precis și formulate clar în analiză.</w:t>
            </w:r>
          </w:p>
        </w:tc>
        <w:tc>
          <w:tcPr/>
          <w:p w:rsidR="00000000" w:rsidDel="00000000" w:rsidP="00000000" w:rsidRDefault="00000000" w:rsidRPr="00000000" w14:paraId="000001D5">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Obiectivele sunt menționate, dar sunt confundate parțial cu ipotezele sau sunt prea generale.</w:t>
            </w:r>
          </w:p>
        </w:tc>
        <w:tc>
          <w:tcPr/>
          <w:p w:rsidR="00000000" w:rsidDel="00000000" w:rsidP="00000000" w:rsidRDefault="00000000" w:rsidRPr="00000000" w14:paraId="000001D6">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Obiectivele sunt vagi sau incorect identificate.</w:t>
            </w:r>
          </w:p>
        </w:tc>
        <w:tc>
          <w:tcPr/>
          <w:p w:rsidR="00000000" w:rsidDel="00000000" w:rsidP="00000000" w:rsidRDefault="00000000" w:rsidRPr="00000000" w14:paraId="000001D7">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Obiectivele nu sunt menționate.</w:t>
            </w:r>
          </w:p>
        </w:tc>
      </w:tr>
    </w:tbl>
    <w:p w:rsidR="00000000" w:rsidDel="00000000" w:rsidP="00000000" w:rsidRDefault="00000000" w:rsidRPr="00000000" w14:paraId="000001D8">
      <w:pPr>
        <w:spacing w:after="160" w:line="259" w:lineRule="auto"/>
        <w:ind w:left="0" w:firstLine="0"/>
        <w:rPr>
          <w:b w:val="1"/>
          <w:bCs w:val="1"/>
          <w:vertAlign w:val="baseline"/>
        </w:rPr>
      </w:pPr>
      <w:r w:rsidDel="00000000" w:rsidR="00000000" w:rsidRPr="00000000">
        <w:rPr>
          <w:rtl w:val="0"/>
        </w:rPr>
      </w:r>
    </w:p>
    <w:p w:rsidR="00000000" w:rsidDel="00000000" w:rsidP="00000000" w:rsidRDefault="00000000" w:rsidRPr="00000000" w14:paraId="000001D9">
      <w:pPr>
        <w:spacing w:after="160" w:line="259" w:lineRule="auto"/>
        <w:ind w:left="0" w:firstLine="0"/>
        <w:rPr>
          <w:b w:val="1"/>
          <w:bCs w:val="1"/>
          <w:vertAlign w:val="baseline"/>
        </w:rPr>
      </w:pPr>
      <w:r w:rsidDel="00000000" w:rsidR="00000000" w:rsidRPr="00000000">
        <w:rPr>
          <w:b w:val="1"/>
          <w:bCs w:val="1"/>
          <w:vertAlign w:val="baseline"/>
          <w:rtl w:val="0"/>
        </w:rPr>
        <w:t xml:space="preserve">2. Evaluarea Metodologiei (25 puncte)</w:t>
      </w:r>
    </w:p>
    <w:p w:rsidR="00000000" w:rsidDel="00000000" w:rsidP="00000000" w:rsidRDefault="00000000" w:rsidRPr="00000000" w14:paraId="000001DA">
      <w:pPr>
        <w:spacing w:after="160" w:line="259" w:lineRule="auto"/>
        <w:ind w:left="0" w:firstLine="0"/>
        <w:rPr>
          <w:vertAlign w:val="baseline"/>
        </w:rPr>
      </w:pPr>
      <w:r w:rsidDel="00000000" w:rsidR="00000000" w:rsidRPr="00000000">
        <w:rPr>
          <w:i w:val="1"/>
          <w:iCs w:val="1"/>
          <w:vertAlign w:val="baseline"/>
          <w:rtl w:val="0"/>
        </w:rPr>
        <w:t xml:space="preserve">Elemente vizate: Eșantion (compoziție/selecție), Instrumente, Ipoteze.</w:t>
      </w:r>
      <w:r w:rsidDel="00000000" w:rsidR="00000000" w:rsidRPr="00000000">
        <w:rPr>
          <w:vertAlign w:val="baseline"/>
          <w:rtl w:val="0"/>
        </w:rPr>
        <w:t xml:space="preserve"> </w:t>
      </w:r>
    </w:p>
    <w:tbl>
      <w:tblPr>
        <w:tblStyle w:val="Table12"/>
        <w:tblW w:w="9350.0" w:type="dxa"/>
        <w:jc w:val="left"/>
        <w:tblBorders>
          <w:top w:color="95dcf7" w:space="0" w:sz="4" w:val="single"/>
          <w:left w:color="95dcf7" w:space="0" w:sz="4" w:val="single"/>
          <w:bottom w:color="95dcf7" w:space="0" w:sz="4" w:val="single"/>
          <w:right w:color="95dcf7" w:space="0" w:sz="4" w:val="single"/>
          <w:insideH w:color="95dcf7" w:space="0" w:sz="4" w:val="single"/>
          <w:insideV w:color="95dcf7" w:space="0" w:sz="4" w:val="single"/>
        </w:tblBorders>
        <w:tblLayout w:type="fixed"/>
        <w:tblLook w:val="04A0"/>
      </w:tblPr>
      <w:tblGrid>
        <w:gridCol w:w="1412"/>
        <w:gridCol w:w="2617"/>
        <w:gridCol w:w="1931"/>
        <w:gridCol w:w="1712"/>
        <w:gridCol w:w="1678"/>
        <w:tblGridChange w:id="0">
          <w:tblGrid>
            <w:gridCol w:w="1412"/>
            <w:gridCol w:w="2617"/>
            <w:gridCol w:w="1931"/>
            <w:gridCol w:w="1712"/>
            <w:gridCol w:w="1678"/>
          </w:tblGrid>
        </w:tblGridChange>
      </w:tblGrid>
      <w:tr>
        <w:trPr>
          <w:cantSplit w:val="0"/>
          <w:tblHeader w:val="0"/>
        </w:trPr>
        <w:tc>
          <w:tcPr/>
          <w:p w:rsidR="00000000" w:rsidDel="00000000" w:rsidP="00000000" w:rsidRDefault="00000000" w:rsidRPr="00000000" w14:paraId="000001DB">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Criteriu</w:t>
            </w:r>
          </w:p>
        </w:tc>
        <w:tc>
          <w:tcPr/>
          <w:p w:rsidR="00000000" w:rsidDel="00000000" w:rsidP="00000000" w:rsidRDefault="00000000" w:rsidRPr="00000000" w14:paraId="000001DC">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Excelent (25-21p)</w:t>
            </w:r>
          </w:p>
        </w:tc>
        <w:tc>
          <w:tcPr/>
          <w:p w:rsidR="00000000" w:rsidDel="00000000" w:rsidP="00000000" w:rsidRDefault="00000000" w:rsidRPr="00000000" w14:paraId="000001DD">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Bun (20-11p)</w:t>
            </w:r>
          </w:p>
        </w:tc>
        <w:tc>
          <w:tcPr/>
          <w:p w:rsidR="00000000" w:rsidDel="00000000" w:rsidP="00000000" w:rsidRDefault="00000000" w:rsidRPr="00000000" w14:paraId="000001DE">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Satisfăcător (10-6p)</w:t>
            </w:r>
          </w:p>
        </w:tc>
        <w:tc>
          <w:tcPr/>
          <w:p w:rsidR="00000000" w:rsidDel="00000000" w:rsidP="00000000" w:rsidRDefault="00000000" w:rsidRPr="00000000" w14:paraId="000001DF">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Insuficient (5-1p)</w:t>
            </w:r>
          </w:p>
        </w:tc>
      </w:tr>
      <w:tr>
        <w:trPr>
          <w:cantSplit w:val="0"/>
          <w:tblHeader w:val="0"/>
        </w:trPr>
        <w:tc>
          <w:tcPr/>
          <w:p w:rsidR="00000000" w:rsidDel="00000000" w:rsidP="00000000" w:rsidRDefault="00000000" w:rsidRPr="00000000" w14:paraId="000001E0">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Participanți și eșantionare</w:t>
            </w:r>
          </w:p>
        </w:tc>
        <w:tc>
          <w:tcPr/>
          <w:p w:rsidR="00000000" w:rsidDel="00000000" w:rsidP="00000000" w:rsidRDefault="00000000" w:rsidRPr="00000000" w14:paraId="000001E1">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Descrie detaliat compoziția eșantionului (demografice, n) și explică clar procedura de selecție utilizată de autori.</w:t>
            </w:r>
          </w:p>
        </w:tc>
        <w:tc>
          <w:tcPr/>
          <w:p w:rsidR="00000000" w:rsidDel="00000000" w:rsidP="00000000" w:rsidRDefault="00000000" w:rsidRPr="00000000" w14:paraId="000001E2">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Menționează eșantionul, dar omite detalii despre selecție sau caracteristicile demografice specifice.</w:t>
            </w:r>
          </w:p>
        </w:tc>
        <w:tc>
          <w:tcPr/>
          <w:p w:rsidR="00000000" w:rsidDel="00000000" w:rsidP="00000000" w:rsidRDefault="00000000" w:rsidRPr="00000000" w14:paraId="000001E3">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Informații incomplete despre eșantion; nu este clar cine a participat la studiu.</w:t>
            </w:r>
          </w:p>
        </w:tc>
        <w:tc>
          <w:tcPr/>
          <w:p w:rsidR="00000000" w:rsidDel="00000000" w:rsidP="00000000" w:rsidRDefault="00000000" w:rsidRPr="00000000" w14:paraId="000001E4">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Nu menționează nimic despre participanți sau selecție.</w:t>
            </w:r>
          </w:p>
        </w:tc>
      </w:tr>
      <w:tr>
        <w:trPr>
          <w:cantSplit w:val="0"/>
          <w:tblHeader w:val="0"/>
        </w:trPr>
        <w:tc>
          <w:tcPr/>
          <w:p w:rsidR="00000000" w:rsidDel="00000000" w:rsidP="00000000" w:rsidRDefault="00000000" w:rsidRPr="00000000" w14:paraId="000001E5">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Instrumente și proceduri</w:t>
            </w:r>
          </w:p>
        </w:tc>
        <w:tc>
          <w:tcPr/>
          <w:p w:rsidR="00000000" w:rsidDel="00000000" w:rsidP="00000000" w:rsidRDefault="00000000" w:rsidRPr="00000000" w14:paraId="000001E6">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Listează și descrie corect toate instrumentele/testele utilizate.</w:t>
            </w:r>
          </w:p>
        </w:tc>
        <w:tc>
          <w:tcPr/>
          <w:p w:rsidR="00000000" w:rsidDel="00000000" w:rsidP="00000000" w:rsidRDefault="00000000" w:rsidRPr="00000000" w14:paraId="000001E7">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Instrumentele sunt enumerate, dar fără descrierea scopului lor.</w:t>
            </w:r>
          </w:p>
        </w:tc>
        <w:tc>
          <w:tcPr/>
          <w:p w:rsidR="00000000" w:rsidDel="00000000" w:rsidP="00000000" w:rsidRDefault="00000000" w:rsidRPr="00000000" w14:paraId="000001E8">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Menționează doar o parte din instrumente sau le denumește greșit.</w:t>
            </w:r>
          </w:p>
        </w:tc>
        <w:tc>
          <w:tcPr/>
          <w:p w:rsidR="00000000" w:rsidDel="00000000" w:rsidP="00000000" w:rsidRDefault="00000000" w:rsidRPr="00000000" w14:paraId="000001E9">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Nu identifică instrumentele de cercetare.</w:t>
            </w:r>
          </w:p>
        </w:tc>
      </w:tr>
      <w:tr>
        <w:trPr>
          <w:cantSplit w:val="0"/>
          <w:tblHeader w:val="0"/>
        </w:trPr>
        <w:tc>
          <w:tcPr/>
          <w:p w:rsidR="00000000" w:rsidDel="00000000" w:rsidP="00000000" w:rsidRDefault="00000000" w:rsidRPr="00000000" w14:paraId="000001EA">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Ipotezele cercetării</w:t>
            </w:r>
          </w:p>
        </w:tc>
        <w:tc>
          <w:tcPr/>
          <w:p w:rsidR="00000000" w:rsidDel="00000000" w:rsidP="00000000" w:rsidRDefault="00000000" w:rsidRPr="00000000" w14:paraId="000001EB">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Identifică corect și complet toate ipotezele (nule/specifice) testate în studiu.</w:t>
            </w:r>
          </w:p>
        </w:tc>
        <w:tc>
          <w:tcPr/>
          <w:p w:rsidR="00000000" w:rsidDel="00000000" w:rsidP="00000000" w:rsidRDefault="00000000" w:rsidRPr="00000000" w14:paraId="000001EC">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Identifică ipoteza principală, dar omite ipotezele secundare.</w:t>
            </w:r>
          </w:p>
        </w:tc>
        <w:tc>
          <w:tcPr/>
          <w:p w:rsidR="00000000" w:rsidDel="00000000" w:rsidP="00000000" w:rsidRDefault="00000000" w:rsidRPr="00000000" w14:paraId="000001ED">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Formulează ipotezele greșit sau le confundă cu obiectivele.</w:t>
            </w:r>
          </w:p>
        </w:tc>
        <w:tc>
          <w:tcPr/>
          <w:p w:rsidR="00000000" w:rsidDel="00000000" w:rsidP="00000000" w:rsidRDefault="00000000" w:rsidRPr="00000000" w14:paraId="000001EE">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Nu prezintă ipotezele.</w:t>
            </w:r>
          </w:p>
        </w:tc>
      </w:tr>
    </w:tbl>
    <w:p w:rsidR="00000000" w:rsidDel="00000000" w:rsidP="00000000" w:rsidRDefault="00000000" w:rsidRPr="00000000" w14:paraId="000001EF">
      <w:pPr>
        <w:spacing w:after="160" w:line="259" w:lineRule="auto"/>
        <w:ind w:left="0" w:firstLine="0"/>
        <w:rPr>
          <w:b w:val="1"/>
          <w:bCs w:val="1"/>
          <w:vertAlign w:val="baseline"/>
        </w:rPr>
      </w:pPr>
      <w:r w:rsidDel="00000000" w:rsidR="00000000" w:rsidRPr="00000000">
        <w:rPr>
          <w:rtl w:val="0"/>
        </w:rPr>
      </w:r>
    </w:p>
    <w:p w:rsidR="00000000" w:rsidDel="00000000" w:rsidP="00000000" w:rsidRDefault="00000000" w:rsidRPr="00000000" w14:paraId="000001F0">
      <w:pPr>
        <w:spacing w:after="160" w:line="259" w:lineRule="auto"/>
        <w:ind w:left="0" w:firstLine="0"/>
        <w:rPr>
          <w:b w:val="1"/>
          <w:bCs w:val="1"/>
          <w:vertAlign w:val="baseline"/>
        </w:rPr>
      </w:pPr>
      <w:r w:rsidDel="00000000" w:rsidR="00000000" w:rsidRPr="00000000">
        <w:rPr>
          <w:b w:val="1"/>
          <w:bCs w:val="1"/>
          <w:vertAlign w:val="baseline"/>
          <w:rtl w:val="0"/>
        </w:rPr>
        <w:t xml:space="preserve">3. Evaluarea rezultatelor (25 puncte)</w:t>
      </w:r>
    </w:p>
    <w:p w:rsidR="00000000" w:rsidDel="00000000" w:rsidP="00000000" w:rsidRDefault="00000000" w:rsidRPr="00000000" w14:paraId="000001F1">
      <w:pPr>
        <w:spacing w:after="160" w:line="259" w:lineRule="auto"/>
        <w:ind w:left="0" w:firstLine="0"/>
        <w:rPr>
          <w:vertAlign w:val="baseline"/>
        </w:rPr>
      </w:pPr>
      <w:r w:rsidDel="00000000" w:rsidR="00000000" w:rsidRPr="00000000">
        <w:rPr>
          <w:i w:val="1"/>
          <w:iCs w:val="1"/>
          <w:vertAlign w:val="baseline"/>
          <w:rtl w:val="0"/>
        </w:rPr>
        <w:t xml:space="preserve">Elemente vizate: Indicatori statistici, Explicații descriptive, Prezentarea rezultatelor, Grafice/Tabele</w:t>
      </w:r>
      <w:r w:rsidDel="00000000" w:rsidR="00000000" w:rsidRPr="00000000">
        <w:rPr>
          <w:rtl w:val="0"/>
        </w:rPr>
      </w:r>
    </w:p>
    <w:p w:rsidR="00000000" w:rsidDel="00000000" w:rsidP="00000000" w:rsidRDefault="00000000" w:rsidRPr="00000000" w14:paraId="000001F2">
      <w:pPr>
        <w:spacing w:after="160" w:line="259" w:lineRule="auto"/>
        <w:ind w:left="0" w:firstLine="0"/>
        <w:rPr>
          <w:vertAlign w:val="baseline"/>
        </w:rPr>
      </w:pPr>
      <w:r w:rsidDel="00000000" w:rsidR="00000000" w:rsidRPr="00000000">
        <w:rPr>
          <w:rtl w:val="0"/>
        </w:rPr>
      </w:r>
    </w:p>
    <w:tbl>
      <w:tblPr>
        <w:tblStyle w:val="Table13"/>
        <w:tblW w:w="9350.0" w:type="dxa"/>
        <w:jc w:val="left"/>
        <w:tblBorders>
          <w:top w:color="95dcf7" w:space="0" w:sz="4" w:val="single"/>
          <w:left w:color="95dcf7" w:space="0" w:sz="4" w:val="single"/>
          <w:bottom w:color="95dcf7" w:space="0" w:sz="4" w:val="single"/>
          <w:right w:color="95dcf7" w:space="0" w:sz="4" w:val="single"/>
          <w:insideH w:color="95dcf7" w:space="0" w:sz="4" w:val="single"/>
          <w:insideV w:color="95dcf7" w:space="0" w:sz="4" w:val="single"/>
        </w:tblBorders>
        <w:tblLayout w:type="fixed"/>
        <w:tblLook w:val="04A0"/>
      </w:tblPr>
      <w:tblGrid>
        <w:gridCol w:w="1844"/>
        <w:gridCol w:w="1912"/>
        <w:gridCol w:w="1883"/>
        <w:gridCol w:w="1859"/>
        <w:gridCol w:w="1852"/>
        <w:tblGridChange w:id="0">
          <w:tblGrid>
            <w:gridCol w:w="1844"/>
            <w:gridCol w:w="1912"/>
            <w:gridCol w:w="1883"/>
            <w:gridCol w:w="1859"/>
            <w:gridCol w:w="1852"/>
          </w:tblGrid>
        </w:tblGridChange>
      </w:tblGrid>
      <w:tr>
        <w:trPr>
          <w:cantSplit w:val="0"/>
          <w:tblHeader w:val="0"/>
        </w:trPr>
        <w:tc>
          <w:tcPr/>
          <w:p w:rsidR="00000000" w:rsidDel="00000000" w:rsidP="00000000" w:rsidRDefault="00000000" w:rsidRPr="00000000" w14:paraId="000001F3">
            <w:pPr>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Criteriu</w:t>
            </w:r>
          </w:p>
        </w:tc>
        <w:tc>
          <w:tcPr/>
          <w:p w:rsidR="00000000" w:rsidDel="00000000" w:rsidP="00000000" w:rsidRDefault="00000000" w:rsidRPr="00000000" w14:paraId="000001F4">
            <w:pPr>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Excelent (25-21p)</w:t>
            </w:r>
          </w:p>
        </w:tc>
        <w:tc>
          <w:tcPr/>
          <w:p w:rsidR="00000000" w:rsidDel="00000000" w:rsidP="00000000" w:rsidRDefault="00000000" w:rsidRPr="00000000" w14:paraId="000001F5">
            <w:pPr>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Bun (20-11p)</w:t>
            </w:r>
          </w:p>
        </w:tc>
        <w:tc>
          <w:tcPr/>
          <w:p w:rsidR="00000000" w:rsidDel="00000000" w:rsidP="00000000" w:rsidRDefault="00000000" w:rsidRPr="00000000" w14:paraId="000001F6">
            <w:pPr>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Satisfăcător (10-6p)</w:t>
            </w:r>
          </w:p>
        </w:tc>
        <w:tc>
          <w:tcPr/>
          <w:p w:rsidR="00000000" w:rsidDel="00000000" w:rsidP="00000000" w:rsidRDefault="00000000" w:rsidRPr="00000000" w14:paraId="000001F7">
            <w:pPr>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Insuficient (5-1p)</w:t>
            </w:r>
          </w:p>
        </w:tc>
      </w:tr>
      <w:tr>
        <w:trPr>
          <w:cantSplit w:val="0"/>
          <w:tblHeader w:val="0"/>
        </w:trPr>
        <w:tc>
          <w:tcPr/>
          <w:p w:rsidR="00000000" w:rsidDel="00000000" w:rsidP="00000000" w:rsidRDefault="00000000" w:rsidRPr="00000000" w14:paraId="000001F8">
            <w:pPr>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Analiza statistică</w:t>
            </w:r>
          </w:p>
        </w:tc>
        <w:tc>
          <w:tcPr/>
          <w:p w:rsidR="00000000" w:rsidDel="00000000" w:rsidP="00000000" w:rsidRDefault="00000000" w:rsidRPr="00000000" w14:paraId="000001F9">
            <w:pPr>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Identifică corect indicatorii statistici și tehnicile folosite. Explică rezultatele clar, folosind datele descriptive.</w:t>
            </w:r>
          </w:p>
        </w:tc>
        <w:tc>
          <w:tcPr/>
          <w:p w:rsidR="00000000" w:rsidDel="00000000" w:rsidP="00000000" w:rsidRDefault="00000000" w:rsidRPr="00000000" w14:paraId="000001FA">
            <w:pPr>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Menționează tehnicile statistice, dar explicațiile descriptive sunt sumare sau lipsite de profunzime.</w:t>
            </w:r>
          </w:p>
        </w:tc>
        <w:tc>
          <w:tcPr/>
          <w:p w:rsidR="00000000" w:rsidDel="00000000" w:rsidP="00000000" w:rsidRDefault="00000000" w:rsidRPr="00000000" w14:paraId="000001FB">
            <w:pPr>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Confundă indicatorii statistici sau oferă explicații eronate ale cifrelor.</w:t>
            </w:r>
          </w:p>
        </w:tc>
        <w:tc>
          <w:tcPr/>
          <w:p w:rsidR="00000000" w:rsidDel="00000000" w:rsidP="00000000" w:rsidRDefault="00000000" w:rsidRPr="00000000" w14:paraId="000001FC">
            <w:pPr>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Nu menționează nicio analiză statistică.</w:t>
            </w:r>
          </w:p>
        </w:tc>
      </w:tr>
      <w:tr>
        <w:trPr>
          <w:cantSplit w:val="0"/>
          <w:tblHeader w:val="0"/>
        </w:trPr>
        <w:tc>
          <w:tcPr/>
          <w:p w:rsidR="00000000" w:rsidDel="00000000" w:rsidP="00000000" w:rsidRDefault="00000000" w:rsidRPr="00000000" w14:paraId="000001FD">
            <w:pPr>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Prezentarea datelor</w:t>
            </w:r>
          </w:p>
        </w:tc>
        <w:tc>
          <w:tcPr/>
          <w:p w:rsidR="00000000" w:rsidDel="00000000" w:rsidP="00000000" w:rsidRDefault="00000000" w:rsidRPr="00000000" w14:paraId="000001FE">
            <w:pPr>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Confirmă și comentează calitatea/claritatea graficelor și tabelelor din articol. Rezultatele sunt sintetizate logic.</w:t>
            </w:r>
          </w:p>
        </w:tc>
        <w:tc>
          <w:tcPr/>
          <w:p w:rsidR="00000000" w:rsidDel="00000000" w:rsidP="00000000" w:rsidRDefault="00000000" w:rsidRPr="00000000" w14:paraId="000001FF">
            <w:pPr>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Rezultatele sunt prezentate, dar fără referire la suportul vizual (tabele/grafice).</w:t>
            </w:r>
          </w:p>
        </w:tc>
        <w:tc>
          <w:tcPr/>
          <w:p w:rsidR="00000000" w:rsidDel="00000000" w:rsidP="00000000" w:rsidRDefault="00000000" w:rsidRPr="00000000" w14:paraId="00000200">
            <w:pPr>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Prezentare dezorganizată a rezultatelor; greu de urmărit.</w:t>
            </w:r>
          </w:p>
        </w:tc>
        <w:tc>
          <w:tcPr/>
          <w:p w:rsidR="00000000" w:rsidDel="00000000" w:rsidP="00000000" w:rsidRDefault="00000000" w:rsidRPr="00000000" w14:paraId="00000201">
            <w:pPr>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Secțiunea de rezultate lipsește.</w:t>
            </w:r>
          </w:p>
        </w:tc>
      </w:tr>
    </w:tbl>
    <w:p w:rsidR="00000000" w:rsidDel="00000000" w:rsidP="00000000" w:rsidRDefault="00000000" w:rsidRPr="00000000" w14:paraId="00000202">
      <w:pPr>
        <w:spacing w:after="160" w:line="259" w:lineRule="auto"/>
        <w:ind w:left="0" w:firstLine="0"/>
        <w:rPr>
          <w:vertAlign w:val="baseline"/>
        </w:rPr>
      </w:pPr>
      <w:r w:rsidDel="00000000" w:rsidR="00000000" w:rsidRPr="00000000">
        <w:rPr>
          <w:rtl w:val="0"/>
        </w:rPr>
      </w:r>
    </w:p>
    <w:p w:rsidR="00000000" w:rsidDel="00000000" w:rsidP="00000000" w:rsidRDefault="00000000" w:rsidRPr="00000000" w14:paraId="00000203">
      <w:pPr>
        <w:spacing w:after="160" w:line="259" w:lineRule="auto"/>
        <w:ind w:left="0" w:firstLine="0"/>
        <w:rPr>
          <w:b w:val="1"/>
          <w:bCs w:val="1"/>
          <w:vertAlign w:val="baseline"/>
        </w:rPr>
      </w:pPr>
      <w:r w:rsidDel="00000000" w:rsidR="00000000" w:rsidRPr="00000000">
        <w:rPr>
          <w:b w:val="1"/>
          <w:bCs w:val="1"/>
          <w:vertAlign w:val="baseline"/>
          <w:rtl w:val="0"/>
        </w:rPr>
        <w:t xml:space="preserve">4. Evaluarea discuțiilor și concluziilor (30 puncte)</w:t>
      </w:r>
    </w:p>
    <w:p w:rsidR="00000000" w:rsidDel="00000000" w:rsidP="00000000" w:rsidRDefault="00000000" w:rsidRPr="00000000" w14:paraId="00000204">
      <w:pPr>
        <w:spacing w:after="160" w:line="259" w:lineRule="auto"/>
        <w:ind w:left="0" w:firstLine="0"/>
        <w:rPr>
          <w:vertAlign w:val="baseline"/>
        </w:rPr>
      </w:pPr>
      <w:r w:rsidDel="00000000" w:rsidR="00000000" w:rsidRPr="00000000">
        <w:rPr>
          <w:i w:val="1"/>
          <w:iCs w:val="1"/>
          <w:vertAlign w:val="baseline"/>
          <w:rtl w:val="0"/>
        </w:rPr>
        <w:t xml:space="preserve">Elemente vizate: Sinteza rezultatelor, Explicația rezultatelor, Legătura cu teoria, Sugestii viitoare, Limite, Concluzii.</w:t>
      </w:r>
      <w:r w:rsidDel="00000000" w:rsidR="00000000" w:rsidRPr="00000000">
        <w:rPr>
          <w:rtl w:val="0"/>
        </w:rPr>
      </w:r>
    </w:p>
    <w:tbl>
      <w:tblPr>
        <w:tblStyle w:val="Table14"/>
        <w:tblW w:w="9350.0" w:type="dxa"/>
        <w:jc w:val="left"/>
        <w:tblBorders>
          <w:top w:color="95dcf7" w:space="0" w:sz="4" w:val="single"/>
          <w:left w:color="95dcf7" w:space="0" w:sz="4" w:val="single"/>
          <w:bottom w:color="95dcf7" w:space="0" w:sz="4" w:val="single"/>
          <w:right w:color="95dcf7" w:space="0" w:sz="4" w:val="single"/>
          <w:insideH w:color="95dcf7" w:space="0" w:sz="4" w:val="single"/>
          <w:insideV w:color="95dcf7" w:space="0" w:sz="4" w:val="single"/>
        </w:tblBorders>
        <w:tblLayout w:type="fixed"/>
        <w:tblLook w:val="04A0"/>
      </w:tblPr>
      <w:tblGrid>
        <w:gridCol w:w="1870"/>
        <w:gridCol w:w="1870"/>
        <w:gridCol w:w="1870"/>
        <w:gridCol w:w="1870"/>
        <w:gridCol w:w="1870"/>
        <w:tblGridChange w:id="0">
          <w:tblGrid>
            <w:gridCol w:w="1870"/>
            <w:gridCol w:w="1870"/>
            <w:gridCol w:w="1870"/>
            <w:gridCol w:w="1870"/>
            <w:gridCol w:w="1870"/>
          </w:tblGrid>
        </w:tblGridChange>
      </w:tblGrid>
      <w:tr>
        <w:trPr>
          <w:cantSplit w:val="0"/>
          <w:tblHeader w:val="0"/>
        </w:trPr>
        <w:tc>
          <w:tcPr/>
          <w:p w:rsidR="00000000" w:rsidDel="00000000" w:rsidP="00000000" w:rsidRDefault="00000000" w:rsidRPr="00000000" w14:paraId="00000205">
            <w:pPr>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Criteriu</w:t>
            </w:r>
          </w:p>
        </w:tc>
        <w:tc>
          <w:tcPr/>
          <w:p w:rsidR="00000000" w:rsidDel="00000000" w:rsidP="00000000" w:rsidRDefault="00000000" w:rsidRPr="00000000" w14:paraId="00000206">
            <w:pPr>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Excelent (30-24p)</w:t>
            </w:r>
          </w:p>
        </w:tc>
        <w:tc>
          <w:tcPr/>
          <w:p w:rsidR="00000000" w:rsidDel="00000000" w:rsidP="00000000" w:rsidRDefault="00000000" w:rsidRPr="00000000" w14:paraId="00000207">
            <w:pPr>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Bun (23-16p)</w:t>
            </w:r>
          </w:p>
        </w:tc>
        <w:tc>
          <w:tcPr/>
          <w:p w:rsidR="00000000" w:rsidDel="00000000" w:rsidP="00000000" w:rsidRDefault="00000000" w:rsidRPr="00000000" w14:paraId="00000208">
            <w:pPr>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Satisfăcător (15-9p)</w:t>
            </w:r>
          </w:p>
        </w:tc>
        <w:tc>
          <w:tcPr/>
          <w:p w:rsidR="00000000" w:rsidDel="00000000" w:rsidP="00000000" w:rsidRDefault="00000000" w:rsidRPr="00000000" w14:paraId="00000209">
            <w:pPr>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Insuficient (8-1p)</w:t>
            </w:r>
          </w:p>
        </w:tc>
      </w:tr>
      <w:tr>
        <w:trPr>
          <w:cantSplit w:val="0"/>
          <w:tblHeader w:val="0"/>
        </w:trPr>
        <w:tc>
          <w:tcPr/>
          <w:p w:rsidR="00000000" w:rsidDel="00000000" w:rsidP="00000000" w:rsidRDefault="00000000" w:rsidRPr="00000000" w14:paraId="0000020A">
            <w:pPr>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Interpretare și context</w:t>
            </w:r>
          </w:p>
        </w:tc>
        <w:tc>
          <w:tcPr/>
          <w:p w:rsidR="00000000" w:rsidDel="00000000" w:rsidP="00000000" w:rsidRDefault="00000000" w:rsidRPr="00000000" w14:paraId="0000020B">
            <w:pPr>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Analizează critic modul în care autorii explică rezultatele și le leagă de teoria din introducere. Evaluează validitatea explicațiilor.</w:t>
            </w:r>
          </w:p>
        </w:tc>
        <w:tc>
          <w:tcPr/>
          <w:p w:rsidR="00000000" w:rsidDel="00000000" w:rsidP="00000000" w:rsidRDefault="00000000" w:rsidRPr="00000000" w14:paraId="0000020C">
            <w:pPr>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Rezumă explicațiile autorilor, dar nu analizează legătura cu teoria inițială în profunzime.</w:t>
            </w:r>
          </w:p>
        </w:tc>
        <w:tc>
          <w:tcPr/>
          <w:p w:rsidR="00000000" w:rsidDel="00000000" w:rsidP="00000000" w:rsidRDefault="00000000" w:rsidRPr="00000000" w14:paraId="0000020D">
            <w:pPr>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Prezintă rezultatele simplist, fără a menționa interpretarea autorilor sau contextul teoretic.</w:t>
            </w:r>
          </w:p>
        </w:tc>
        <w:tc>
          <w:tcPr/>
          <w:p w:rsidR="00000000" w:rsidDel="00000000" w:rsidP="00000000" w:rsidRDefault="00000000" w:rsidRPr="00000000" w14:paraId="0000020E">
            <w:pPr>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Nu există o secțiune de discuții sau interpretare.</w:t>
            </w:r>
          </w:p>
        </w:tc>
      </w:tr>
    </w:tbl>
    <w:p w:rsidR="00000000" w:rsidDel="00000000" w:rsidP="00000000" w:rsidRDefault="00000000" w:rsidRPr="00000000" w14:paraId="0000020F">
      <w:pPr>
        <w:spacing w:after="160" w:line="259" w:lineRule="auto"/>
        <w:ind w:left="0" w:firstLine="0"/>
        <w:rPr>
          <w:vertAlign w:val="baseline"/>
        </w:rPr>
      </w:pPr>
      <w:r w:rsidDel="00000000" w:rsidR="00000000" w:rsidRPr="00000000">
        <w:rPr>
          <w:rtl w:val="0"/>
        </w:rPr>
      </w:r>
    </w:p>
    <w:p w:rsidR="00000000" w:rsidDel="00000000" w:rsidP="00000000" w:rsidRDefault="00000000" w:rsidRPr="00000000" w14:paraId="00000210">
      <w:pPr>
        <w:spacing w:after="280" w:line="240" w:lineRule="auto"/>
        <w:ind w:left="0" w:firstLine="0"/>
        <w:rPr>
          <w:b w:val="1"/>
          <w:bCs w:val="1"/>
          <w:vertAlign w:val="baseline"/>
        </w:rPr>
      </w:pPr>
      <w:r w:rsidDel="00000000" w:rsidR="00000000" w:rsidRPr="00000000">
        <w:rPr>
          <w:b w:val="1"/>
          <w:bCs w:val="1"/>
          <w:vertAlign w:val="baseline"/>
          <w:rtl w:val="0"/>
        </w:rPr>
        <w:t xml:space="preserve">Calculul notei finale</w:t>
      </w:r>
    </w:p>
    <w:tbl>
      <w:tblPr>
        <w:tblStyle w:val="Table15"/>
        <w:tblW w:w="4778.0" w:type="dxa"/>
        <w:jc w:val="left"/>
        <w:tblBorders>
          <w:top w:color="95dcf7" w:space="0" w:sz="4" w:val="single"/>
          <w:left w:color="95dcf7" w:space="0" w:sz="4" w:val="single"/>
          <w:bottom w:color="95dcf7" w:space="0" w:sz="4" w:val="single"/>
          <w:right w:color="95dcf7" w:space="0" w:sz="4" w:val="single"/>
          <w:insideH w:color="95dcf7" w:space="0" w:sz="4" w:val="single"/>
          <w:insideV w:color="95dcf7" w:space="0" w:sz="4" w:val="single"/>
        </w:tblBorders>
        <w:tblLayout w:type="fixed"/>
        <w:tblLook w:val="04A0"/>
      </w:tblPr>
      <w:tblGrid>
        <w:gridCol w:w="1579"/>
        <w:gridCol w:w="1570"/>
        <w:gridCol w:w="1629"/>
        <w:tblGridChange w:id="0">
          <w:tblGrid>
            <w:gridCol w:w="1579"/>
            <w:gridCol w:w="1570"/>
            <w:gridCol w:w="1629"/>
          </w:tblGrid>
        </w:tblGridChange>
      </w:tblGrid>
      <w:tr>
        <w:trPr>
          <w:cantSplit w:val="0"/>
          <w:tblHeader w:val="0"/>
        </w:trPr>
        <w:tc>
          <w:tcPr/>
          <w:p w:rsidR="00000000" w:rsidDel="00000000" w:rsidP="00000000" w:rsidRDefault="00000000" w:rsidRPr="00000000" w14:paraId="00000211">
            <w:pPr>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Criteriu</w:t>
            </w:r>
          </w:p>
        </w:tc>
        <w:tc>
          <w:tcPr/>
          <w:p w:rsidR="00000000" w:rsidDel="00000000" w:rsidP="00000000" w:rsidRDefault="00000000" w:rsidRPr="00000000" w14:paraId="00000212">
            <w:pPr>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Punctaj maxim</w:t>
            </w:r>
          </w:p>
        </w:tc>
        <w:tc>
          <w:tcPr/>
          <w:p w:rsidR="00000000" w:rsidDel="00000000" w:rsidP="00000000" w:rsidRDefault="00000000" w:rsidRPr="00000000" w14:paraId="00000213">
            <w:pPr>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Punctaj obținut</w:t>
            </w:r>
          </w:p>
        </w:tc>
      </w:tr>
      <w:tr>
        <w:trPr>
          <w:cantSplit w:val="0"/>
          <w:tblHeader w:val="0"/>
        </w:trPr>
        <w:tc>
          <w:tcPr/>
          <w:p w:rsidR="00000000" w:rsidDel="00000000" w:rsidP="00000000" w:rsidRDefault="00000000" w:rsidRPr="00000000" w14:paraId="00000214">
            <w:pPr>
              <w:ind w:left="0" w:firstLine="0"/>
              <w:rPr>
                <w:rFonts w:ascii="Calibri" w:cs="Calibri" w:eastAsia="Calibri" w:hAnsi="Calibri"/>
                <w:b w:val="0"/>
                <w:bCs w:val="0"/>
                <w:vertAlign w:val="baseline"/>
              </w:rPr>
            </w:pPr>
            <w:r w:rsidDel="00000000" w:rsidR="00000000" w:rsidRPr="00000000">
              <w:rPr>
                <w:rFonts w:ascii="Calibri" w:cs="Calibri" w:eastAsia="Calibri" w:hAnsi="Calibri"/>
                <w:b w:val="0"/>
                <w:bCs w:val="0"/>
                <w:vertAlign w:val="baseline"/>
                <w:rtl w:val="0"/>
              </w:rPr>
              <w:t xml:space="preserve">1. Introducere</w:t>
            </w:r>
          </w:p>
        </w:tc>
        <w:tc>
          <w:tcPr/>
          <w:p w:rsidR="00000000" w:rsidDel="00000000" w:rsidP="00000000" w:rsidRDefault="00000000" w:rsidRPr="00000000" w14:paraId="00000215">
            <w:pPr>
              <w:ind w:left="0" w:firstLine="0"/>
              <w:jc w:val="center"/>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20</w:t>
            </w:r>
          </w:p>
        </w:tc>
        <w:tc>
          <w:tcPr/>
          <w:p w:rsidR="00000000" w:rsidDel="00000000" w:rsidP="00000000" w:rsidRDefault="00000000" w:rsidRPr="00000000" w14:paraId="00000216">
            <w:pPr>
              <w:ind w:left="0" w:firstLine="0"/>
              <w:jc w:val="center"/>
              <w:rPr>
                <w:rFonts w:ascii="Calibri" w:cs="Calibri" w:eastAsia="Calibri" w:hAnsi="Calibri"/>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217">
            <w:pPr>
              <w:ind w:left="0" w:firstLine="0"/>
              <w:rPr>
                <w:rFonts w:ascii="Calibri" w:cs="Calibri" w:eastAsia="Calibri" w:hAnsi="Calibri"/>
                <w:b w:val="0"/>
                <w:bCs w:val="0"/>
                <w:vertAlign w:val="baseline"/>
              </w:rPr>
            </w:pPr>
            <w:r w:rsidDel="00000000" w:rsidR="00000000" w:rsidRPr="00000000">
              <w:rPr>
                <w:rFonts w:ascii="Calibri" w:cs="Calibri" w:eastAsia="Calibri" w:hAnsi="Calibri"/>
                <w:b w:val="0"/>
                <w:bCs w:val="0"/>
                <w:vertAlign w:val="baseline"/>
                <w:rtl w:val="0"/>
              </w:rPr>
              <w:t xml:space="preserve">2. Metodologie</w:t>
            </w:r>
          </w:p>
        </w:tc>
        <w:tc>
          <w:tcPr/>
          <w:p w:rsidR="00000000" w:rsidDel="00000000" w:rsidP="00000000" w:rsidRDefault="00000000" w:rsidRPr="00000000" w14:paraId="00000218">
            <w:pPr>
              <w:ind w:left="0" w:firstLine="0"/>
              <w:jc w:val="center"/>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25</w:t>
            </w:r>
          </w:p>
        </w:tc>
        <w:tc>
          <w:tcPr/>
          <w:p w:rsidR="00000000" w:rsidDel="00000000" w:rsidP="00000000" w:rsidRDefault="00000000" w:rsidRPr="00000000" w14:paraId="00000219">
            <w:pPr>
              <w:ind w:left="0" w:firstLine="0"/>
              <w:jc w:val="center"/>
              <w:rPr>
                <w:rFonts w:ascii="Calibri" w:cs="Calibri" w:eastAsia="Calibri" w:hAnsi="Calibri"/>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21A">
            <w:pPr>
              <w:ind w:left="0" w:firstLine="0"/>
              <w:rPr>
                <w:rFonts w:ascii="Calibri" w:cs="Calibri" w:eastAsia="Calibri" w:hAnsi="Calibri"/>
                <w:b w:val="0"/>
                <w:bCs w:val="0"/>
                <w:vertAlign w:val="baseline"/>
              </w:rPr>
            </w:pPr>
            <w:r w:rsidDel="00000000" w:rsidR="00000000" w:rsidRPr="00000000">
              <w:rPr>
                <w:rFonts w:ascii="Calibri" w:cs="Calibri" w:eastAsia="Calibri" w:hAnsi="Calibri"/>
                <w:b w:val="0"/>
                <w:bCs w:val="0"/>
                <w:vertAlign w:val="baseline"/>
                <w:rtl w:val="0"/>
              </w:rPr>
              <w:t xml:space="preserve">3. Rezultate</w:t>
            </w:r>
          </w:p>
        </w:tc>
        <w:tc>
          <w:tcPr/>
          <w:p w:rsidR="00000000" w:rsidDel="00000000" w:rsidP="00000000" w:rsidRDefault="00000000" w:rsidRPr="00000000" w14:paraId="0000021B">
            <w:pPr>
              <w:ind w:left="0" w:firstLine="0"/>
              <w:jc w:val="center"/>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25</w:t>
            </w:r>
          </w:p>
        </w:tc>
        <w:tc>
          <w:tcPr/>
          <w:p w:rsidR="00000000" w:rsidDel="00000000" w:rsidP="00000000" w:rsidRDefault="00000000" w:rsidRPr="00000000" w14:paraId="0000021C">
            <w:pPr>
              <w:ind w:left="0" w:firstLine="0"/>
              <w:jc w:val="center"/>
              <w:rPr>
                <w:rFonts w:ascii="Calibri" w:cs="Calibri" w:eastAsia="Calibri" w:hAnsi="Calibri"/>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21D">
            <w:pPr>
              <w:ind w:left="0" w:firstLine="0"/>
              <w:rPr>
                <w:rFonts w:ascii="Calibri" w:cs="Calibri" w:eastAsia="Calibri" w:hAnsi="Calibri"/>
                <w:b w:val="0"/>
                <w:bCs w:val="0"/>
                <w:vertAlign w:val="baseline"/>
              </w:rPr>
            </w:pPr>
            <w:r w:rsidDel="00000000" w:rsidR="00000000" w:rsidRPr="00000000">
              <w:rPr>
                <w:rFonts w:ascii="Calibri" w:cs="Calibri" w:eastAsia="Calibri" w:hAnsi="Calibri"/>
                <w:b w:val="0"/>
                <w:bCs w:val="0"/>
                <w:vertAlign w:val="baseline"/>
                <w:rtl w:val="0"/>
              </w:rPr>
              <w:t xml:space="preserve">4. Discuții</w:t>
            </w:r>
          </w:p>
        </w:tc>
        <w:tc>
          <w:tcPr/>
          <w:p w:rsidR="00000000" w:rsidDel="00000000" w:rsidP="00000000" w:rsidRDefault="00000000" w:rsidRPr="00000000" w14:paraId="0000021E">
            <w:pPr>
              <w:ind w:left="0" w:firstLine="0"/>
              <w:jc w:val="center"/>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30</w:t>
            </w:r>
          </w:p>
        </w:tc>
        <w:tc>
          <w:tcPr/>
          <w:p w:rsidR="00000000" w:rsidDel="00000000" w:rsidP="00000000" w:rsidRDefault="00000000" w:rsidRPr="00000000" w14:paraId="0000021F">
            <w:pPr>
              <w:ind w:left="0" w:firstLine="0"/>
              <w:jc w:val="center"/>
              <w:rPr>
                <w:rFonts w:ascii="Calibri" w:cs="Calibri" w:eastAsia="Calibri" w:hAnsi="Calibri"/>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220">
            <w:pPr>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TOTAL</w:t>
            </w:r>
          </w:p>
        </w:tc>
        <w:tc>
          <w:tcPr/>
          <w:p w:rsidR="00000000" w:rsidDel="00000000" w:rsidP="00000000" w:rsidRDefault="00000000" w:rsidRPr="00000000" w14:paraId="00000221">
            <w:pPr>
              <w:ind w:left="0" w:firstLine="0"/>
              <w:jc w:val="center"/>
              <w:rPr>
                <w:rFonts w:ascii="Calibri" w:cs="Calibri" w:eastAsia="Calibri" w:hAnsi="Calibri"/>
                <w:b w:val="1"/>
                <w:bCs w:val="1"/>
                <w:vertAlign w:val="baseline"/>
              </w:rPr>
            </w:pPr>
            <w:r w:rsidDel="00000000" w:rsidR="00000000" w:rsidRPr="00000000">
              <w:rPr>
                <w:rFonts w:ascii="Calibri" w:cs="Calibri" w:eastAsia="Calibri" w:hAnsi="Calibri"/>
                <w:b w:val="1"/>
                <w:bCs w:val="1"/>
                <w:vertAlign w:val="baseline"/>
                <w:rtl w:val="0"/>
              </w:rPr>
              <w:t xml:space="preserve">100</w:t>
            </w:r>
          </w:p>
        </w:tc>
        <w:tc>
          <w:tcPr/>
          <w:p w:rsidR="00000000" w:rsidDel="00000000" w:rsidP="00000000" w:rsidRDefault="00000000" w:rsidRPr="00000000" w14:paraId="00000222">
            <w:pPr>
              <w:ind w:left="0" w:firstLine="0"/>
              <w:jc w:val="center"/>
              <w:rPr>
                <w:rFonts w:ascii="Calibri" w:cs="Calibri" w:eastAsia="Calibri" w:hAnsi="Calibri"/>
                <w:b w:val="1"/>
                <w:bCs w:val="1"/>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223">
            <w:pPr>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Nota </w:t>
            </w:r>
          </w:p>
        </w:tc>
        <w:tc>
          <w:tcPr/>
          <w:p w:rsidR="00000000" w:rsidDel="00000000" w:rsidP="00000000" w:rsidRDefault="00000000" w:rsidRPr="00000000" w14:paraId="00000224">
            <w:pPr>
              <w:ind w:left="0" w:firstLine="0"/>
              <w:jc w:val="center"/>
              <w:rPr>
                <w:rFonts w:ascii="Calibri" w:cs="Calibri" w:eastAsia="Calibri" w:hAnsi="Calibri"/>
                <w:b w:val="1"/>
                <w:bCs w:val="1"/>
                <w:vertAlign w:val="baseline"/>
              </w:rPr>
            </w:pPr>
            <w:r w:rsidDel="00000000" w:rsidR="00000000" w:rsidRPr="00000000">
              <w:rPr>
                <w:rFonts w:ascii="Calibri" w:cs="Calibri" w:eastAsia="Calibri" w:hAnsi="Calibri"/>
                <w:b w:val="1"/>
                <w:bCs w:val="1"/>
                <w:vertAlign w:val="baseline"/>
                <w:rtl w:val="0"/>
              </w:rPr>
              <w:t xml:space="preserve">10</w:t>
            </w:r>
          </w:p>
        </w:tc>
        <w:tc>
          <w:tcPr/>
          <w:p w:rsidR="00000000" w:rsidDel="00000000" w:rsidP="00000000" w:rsidRDefault="00000000" w:rsidRPr="00000000" w14:paraId="00000225">
            <w:pPr>
              <w:ind w:left="0" w:firstLine="0"/>
              <w:jc w:val="center"/>
              <w:rPr>
                <w:rFonts w:ascii="Calibri" w:cs="Calibri" w:eastAsia="Calibri" w:hAnsi="Calibri"/>
                <w:b w:val="1"/>
                <w:bCs w:val="1"/>
                <w:vertAlign w:val="baseline"/>
              </w:rPr>
            </w:pPr>
            <w:r w:rsidDel="00000000" w:rsidR="00000000" w:rsidRPr="00000000">
              <w:rPr>
                <w:rtl w:val="0"/>
              </w:rPr>
            </w:r>
          </w:p>
        </w:tc>
      </w:tr>
    </w:tbl>
    <w:p w:rsidR="00000000" w:rsidDel="00000000" w:rsidP="00000000" w:rsidRDefault="00000000" w:rsidRPr="00000000" w14:paraId="00000226">
      <w:pPr>
        <w:spacing w:after="160" w:line="259" w:lineRule="auto"/>
        <w:ind w:left="0" w:firstLine="0"/>
        <w:rPr>
          <w:vertAlign w:val="baseline"/>
        </w:rPr>
      </w:pPr>
      <w:r w:rsidDel="00000000" w:rsidR="00000000" w:rsidRPr="00000000">
        <w:rPr>
          <w:rtl w:val="0"/>
        </w:rPr>
      </w:r>
    </w:p>
    <w:p w:rsidR="00000000" w:rsidDel="00000000" w:rsidP="00000000" w:rsidRDefault="00000000" w:rsidRPr="00000000" w14:paraId="00000227">
      <w:pPr>
        <w:spacing w:after="0" w:line="240" w:lineRule="auto"/>
        <w:ind w:left="0" w:firstLine="0"/>
        <w:rPr>
          <w:vertAlign w:val="baseline"/>
        </w:rPr>
      </w:pPr>
      <w:r w:rsidDel="00000000" w:rsidR="00000000" w:rsidRPr="00000000">
        <w:rPr>
          <w:rtl w:val="0"/>
        </w:rPr>
      </w:r>
    </w:p>
    <w:p w:rsidR="00000000" w:rsidDel="00000000" w:rsidP="00000000" w:rsidRDefault="00000000" w:rsidRPr="00000000" w14:paraId="00000228">
      <w:pPr>
        <w:spacing w:after="0" w:line="240" w:lineRule="auto"/>
        <w:ind w:left="0" w:firstLine="0"/>
        <w:rPr>
          <w:vertAlign w:val="baseline"/>
        </w:rPr>
      </w:pPr>
      <w:r w:rsidDel="00000000" w:rsidR="00000000" w:rsidRPr="00000000">
        <w:rPr>
          <w:rtl w:val="0"/>
        </w:rPr>
      </w:r>
    </w:p>
    <w:p w:rsidR="00000000" w:rsidDel="00000000" w:rsidP="00000000" w:rsidRDefault="00000000" w:rsidRPr="00000000" w14:paraId="00000229">
      <w:pPr>
        <w:spacing w:after="0" w:line="240" w:lineRule="auto"/>
        <w:ind w:left="0" w:firstLine="0"/>
        <w:rPr>
          <w:vertAlign w:val="baseline"/>
        </w:rPr>
      </w:pPr>
      <w:r w:rsidDel="00000000" w:rsidR="00000000" w:rsidRPr="00000000">
        <w:rPr>
          <w:rtl w:val="0"/>
        </w:rPr>
      </w:r>
    </w:p>
    <w:p w:rsidR="00000000" w:rsidDel="00000000" w:rsidP="00000000" w:rsidRDefault="00000000" w:rsidRPr="00000000" w14:paraId="0000022A">
      <w:pPr>
        <w:spacing w:after="0" w:line="240" w:lineRule="auto"/>
        <w:ind w:left="0" w:firstLine="0"/>
        <w:rPr>
          <w:vertAlign w:val="baseline"/>
        </w:rPr>
      </w:pPr>
      <w:r w:rsidDel="00000000" w:rsidR="00000000" w:rsidRPr="00000000">
        <w:rPr>
          <w:rtl w:val="0"/>
        </w:rPr>
      </w:r>
    </w:p>
    <w:p w:rsidR="00000000" w:rsidDel="00000000" w:rsidP="00000000" w:rsidRDefault="00000000" w:rsidRPr="00000000" w14:paraId="0000022B">
      <w:pPr>
        <w:spacing w:after="0" w:line="240" w:lineRule="auto"/>
        <w:ind w:left="0" w:firstLine="0"/>
        <w:rPr>
          <w:vertAlign w:val="baseline"/>
        </w:rPr>
      </w:pPr>
      <w:r w:rsidDel="00000000" w:rsidR="00000000" w:rsidRPr="00000000">
        <w:rPr>
          <w:rtl w:val="0"/>
        </w:rPr>
      </w:r>
    </w:p>
    <w:p w:rsidR="00000000" w:rsidDel="00000000" w:rsidP="00000000" w:rsidRDefault="00000000" w:rsidRPr="00000000" w14:paraId="0000022C">
      <w:pPr>
        <w:spacing w:after="0" w:line="240" w:lineRule="auto"/>
        <w:ind w:left="0" w:firstLine="0"/>
        <w:rPr>
          <w:vertAlign w:val="baseline"/>
        </w:rPr>
      </w:pPr>
      <w:r w:rsidDel="00000000" w:rsidR="00000000" w:rsidRPr="00000000">
        <w:rPr>
          <w:rtl w:val="0"/>
        </w:rPr>
      </w:r>
    </w:p>
    <w:p w:rsidR="00000000" w:rsidDel="00000000" w:rsidP="00000000" w:rsidRDefault="00000000" w:rsidRPr="00000000" w14:paraId="0000022D">
      <w:pPr>
        <w:spacing w:after="0" w:line="240" w:lineRule="auto"/>
        <w:ind w:left="0" w:firstLine="0"/>
        <w:rPr>
          <w:vertAlign w:val="baseline"/>
        </w:rPr>
      </w:pPr>
      <w:r w:rsidDel="00000000" w:rsidR="00000000" w:rsidRPr="00000000">
        <w:rPr>
          <w:rtl w:val="0"/>
        </w:rPr>
      </w:r>
    </w:p>
    <w:p w:rsidR="00000000" w:rsidDel="00000000" w:rsidP="00000000" w:rsidRDefault="00000000" w:rsidRPr="00000000" w14:paraId="0000022E">
      <w:pPr>
        <w:spacing w:after="0" w:line="240" w:lineRule="auto"/>
        <w:ind w:left="0" w:firstLine="0"/>
        <w:rPr>
          <w:vertAlign w:val="baseline"/>
        </w:rPr>
      </w:pPr>
      <w:r w:rsidDel="00000000" w:rsidR="00000000" w:rsidRPr="00000000">
        <w:rPr>
          <w:rtl w:val="0"/>
        </w:rPr>
      </w:r>
    </w:p>
    <w:p w:rsidR="00000000" w:rsidDel="00000000" w:rsidP="00000000" w:rsidRDefault="00000000" w:rsidRPr="00000000" w14:paraId="0000022F">
      <w:pPr>
        <w:spacing w:after="0" w:line="240" w:lineRule="auto"/>
        <w:ind w:left="0" w:firstLine="0"/>
        <w:rPr>
          <w:vertAlign w:val="baseline"/>
        </w:rPr>
      </w:pPr>
      <w:r w:rsidDel="00000000" w:rsidR="00000000" w:rsidRPr="00000000">
        <w:rPr>
          <w:rtl w:val="0"/>
        </w:rPr>
      </w:r>
    </w:p>
    <w:p w:rsidR="00000000" w:rsidDel="00000000" w:rsidP="00000000" w:rsidRDefault="00000000" w:rsidRPr="00000000" w14:paraId="00000230">
      <w:pPr>
        <w:spacing w:after="0" w:line="240" w:lineRule="auto"/>
        <w:ind w:left="0" w:firstLine="0"/>
        <w:rPr>
          <w:vertAlign w:val="baseline"/>
        </w:rPr>
      </w:pPr>
      <w:r w:rsidDel="00000000" w:rsidR="00000000" w:rsidRPr="00000000">
        <w:rPr>
          <w:rtl w:val="0"/>
        </w:rPr>
      </w:r>
    </w:p>
    <w:p w:rsidR="00000000" w:rsidDel="00000000" w:rsidP="00000000" w:rsidRDefault="00000000" w:rsidRPr="00000000" w14:paraId="00000231">
      <w:pPr>
        <w:spacing w:after="160" w:line="259" w:lineRule="auto"/>
        <w:ind w:left="0" w:firstLine="0"/>
        <w:rPr>
          <w:b w:val="1"/>
          <w:bCs w:val="1"/>
          <w:color w:val="1f497d"/>
          <w:vertAlign w:val="baseline"/>
        </w:rPr>
      </w:pPr>
      <w:r w:rsidDel="00000000" w:rsidR="00000000" w:rsidRPr="00000000">
        <w:rPr>
          <w:b w:val="1"/>
          <w:bCs w:val="1"/>
          <w:color w:val="1f497d"/>
          <w:vertAlign w:val="baseline"/>
          <w:rtl w:val="0"/>
        </w:rPr>
        <w:t xml:space="preserve">Grilă de Evaluare Proiect didactic de îmbogățire curriculară</w:t>
      </w:r>
    </w:p>
    <w:p w:rsidR="00000000" w:rsidDel="00000000" w:rsidP="00000000" w:rsidRDefault="00000000" w:rsidRPr="00000000" w14:paraId="00000232">
      <w:pPr>
        <w:spacing w:after="160" w:line="259" w:lineRule="auto"/>
        <w:ind w:left="0" w:firstLine="0"/>
        <w:rPr>
          <w:vertAlign w:val="baseline"/>
        </w:rPr>
      </w:pPr>
      <w:r w:rsidDel="00000000" w:rsidR="00000000" w:rsidRPr="00000000">
        <w:rPr>
          <w:vertAlign w:val="baseline"/>
          <w:rtl w:val="0"/>
        </w:rPr>
        <w:t xml:space="preserve">Grila pune accent pe elementul distinctiv al acestui proiect: diferențierea între activitatea clasei și cea dedicată elevilor cu aptitudini înalte (marcată prin obiectivele cu *, modelul de îmbogățire și criteriile de adaptare).</w:t>
      </w:r>
    </w:p>
    <w:tbl>
      <w:tblPr>
        <w:tblStyle w:val="Table16"/>
        <w:tblW w:w="9350.000000000002" w:type="dxa"/>
        <w:jc w:val="left"/>
        <w:tblBorders>
          <w:top w:color="83caeb" w:space="0" w:sz="4" w:val="single"/>
          <w:left w:color="83caeb" w:space="0" w:sz="4" w:val="single"/>
          <w:bottom w:color="83caeb" w:space="0" w:sz="4" w:val="single"/>
          <w:right w:color="83caeb" w:space="0" w:sz="4" w:val="single"/>
          <w:insideH w:color="83caeb" w:space="0" w:sz="4" w:val="single"/>
          <w:insideV w:color="83caeb" w:space="0" w:sz="4" w:val="single"/>
        </w:tblBorders>
        <w:tblLayout w:type="fixed"/>
        <w:tblLook w:val="04A0"/>
      </w:tblPr>
      <w:tblGrid>
        <w:gridCol w:w="1509"/>
        <w:gridCol w:w="1334"/>
        <w:gridCol w:w="1564"/>
        <w:gridCol w:w="2137"/>
        <w:gridCol w:w="1572"/>
        <w:gridCol w:w="1234"/>
        <w:tblGridChange w:id="0">
          <w:tblGrid>
            <w:gridCol w:w="1509"/>
            <w:gridCol w:w="1334"/>
            <w:gridCol w:w="1564"/>
            <w:gridCol w:w="2137"/>
            <w:gridCol w:w="1572"/>
            <w:gridCol w:w="1234"/>
          </w:tblGrid>
        </w:tblGridChange>
      </w:tblGrid>
      <w:tr>
        <w:trPr>
          <w:cantSplit w:val="0"/>
          <w:tblHeader w:val="0"/>
        </w:trPr>
        <w:tc>
          <w:tcPr/>
          <w:p w:rsidR="00000000" w:rsidDel="00000000" w:rsidP="00000000" w:rsidRDefault="00000000" w:rsidRPr="00000000" w14:paraId="00000233">
            <w:pPr>
              <w:spacing w:after="160" w:line="259" w:lineRule="auto"/>
              <w:ind w:left="0" w:firstLine="0"/>
              <w:rPr>
                <w:rFonts w:ascii="Calibri" w:cs="Calibri" w:eastAsia="Calibri" w:hAnsi="Calibri"/>
                <w:vertAlign w:val="baseline"/>
              </w:rPr>
            </w:pPr>
            <w:r w:rsidDel="00000000" w:rsidR="00000000" w:rsidRPr="00000000">
              <w:rPr>
                <w:rtl w:val="0"/>
              </w:rPr>
            </w:r>
          </w:p>
        </w:tc>
        <w:tc>
          <w:tcPr/>
          <w:p w:rsidR="00000000" w:rsidDel="00000000" w:rsidP="00000000" w:rsidRDefault="00000000" w:rsidRPr="00000000" w14:paraId="00000234">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Criterii de evaluare</w:t>
            </w:r>
          </w:p>
        </w:tc>
        <w:tc>
          <w:tcPr/>
          <w:p w:rsidR="00000000" w:rsidDel="00000000" w:rsidP="00000000" w:rsidRDefault="00000000" w:rsidRPr="00000000" w14:paraId="00000235">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Excelent </w:t>
            </w:r>
          </w:p>
        </w:tc>
        <w:tc>
          <w:tcPr/>
          <w:p w:rsidR="00000000" w:rsidDel="00000000" w:rsidP="00000000" w:rsidRDefault="00000000" w:rsidRPr="00000000" w14:paraId="00000236">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Bun </w:t>
            </w:r>
          </w:p>
        </w:tc>
        <w:tc>
          <w:tcPr/>
          <w:p w:rsidR="00000000" w:rsidDel="00000000" w:rsidP="00000000" w:rsidRDefault="00000000" w:rsidRPr="00000000" w14:paraId="00000237">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Satisfăcător </w:t>
            </w:r>
          </w:p>
        </w:tc>
        <w:tc>
          <w:tcPr/>
          <w:p w:rsidR="00000000" w:rsidDel="00000000" w:rsidP="00000000" w:rsidRDefault="00000000" w:rsidRPr="00000000" w14:paraId="00000238">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Insuficient </w:t>
            </w:r>
          </w:p>
        </w:tc>
      </w:tr>
      <w:tr>
        <w:trPr>
          <w:cantSplit w:val="0"/>
          <w:tblHeader w:val="0"/>
        </w:trPr>
        <w:tc>
          <w:tcPr/>
          <w:p w:rsidR="00000000" w:rsidDel="00000000" w:rsidP="00000000" w:rsidRDefault="00000000" w:rsidRPr="00000000" w14:paraId="00000239">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1. CADRUL GENERAL &amp; PROFILUL ELEVULUI</w:t>
            </w:r>
          </w:p>
          <w:p w:rsidR="00000000" w:rsidDel="00000000" w:rsidP="00000000" w:rsidRDefault="00000000" w:rsidRPr="00000000" w14:paraId="0000023A">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br w:type="textWrapping"/>
            </w:r>
          </w:p>
          <w:p w:rsidR="00000000" w:rsidDel="00000000" w:rsidP="00000000" w:rsidRDefault="00000000" w:rsidRPr="00000000" w14:paraId="0000023B">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(15 puncte)</w:t>
            </w:r>
          </w:p>
        </w:tc>
        <w:tc>
          <w:tcPr/>
          <w:p w:rsidR="00000000" w:rsidDel="00000000" w:rsidP="00000000" w:rsidRDefault="00000000" w:rsidRPr="00000000" w14:paraId="0000023C">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b w:val="1"/>
                <w:bCs w:val="1"/>
                <w:vertAlign w:val="baseline"/>
                <w:rtl w:val="0"/>
              </w:rPr>
              <w:t xml:space="preserve">Secțiune &amp; punctaj</w:t>
            </w:r>
            <w:r w:rsidDel="00000000" w:rsidR="00000000" w:rsidRPr="00000000">
              <w:rPr>
                <w:rtl w:val="0"/>
              </w:rPr>
            </w:r>
          </w:p>
        </w:tc>
        <w:tc>
          <w:tcPr/>
          <w:p w:rsidR="00000000" w:rsidDel="00000000" w:rsidP="00000000" w:rsidRDefault="00000000" w:rsidRPr="00000000" w14:paraId="0000023D">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b w:val="1"/>
                <w:bCs w:val="1"/>
                <w:vertAlign w:val="baseline"/>
                <w:rtl w:val="0"/>
              </w:rPr>
              <w:t xml:space="preserve">[15-13p]</w:t>
            </w:r>
            <w:r w:rsidDel="00000000" w:rsidR="00000000" w:rsidRPr="00000000">
              <w:rPr>
                <w:rtl w:val="0"/>
              </w:rPr>
            </w:r>
          </w:p>
          <w:p w:rsidR="00000000" w:rsidDel="00000000" w:rsidP="00000000" w:rsidRDefault="00000000" w:rsidRPr="00000000" w14:paraId="0000023E">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Completează corect toate datele administrative . Realizează o descriere complexă și psihopedagogică a elevului/elevilor cu abilități înalte, justificând nevoia de îmbogățire.</w:t>
            </w:r>
          </w:p>
        </w:tc>
        <w:tc>
          <w:tcPr/>
          <w:p w:rsidR="00000000" w:rsidDel="00000000" w:rsidP="00000000" w:rsidRDefault="00000000" w:rsidRPr="00000000" w14:paraId="0000023F">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b w:val="1"/>
                <w:bCs w:val="1"/>
                <w:vertAlign w:val="baseline"/>
                <w:rtl w:val="0"/>
              </w:rPr>
              <w:t xml:space="preserve">[12-9p]</w:t>
            </w:r>
            <w:r w:rsidDel="00000000" w:rsidR="00000000" w:rsidRPr="00000000">
              <w:rPr>
                <w:rtl w:val="0"/>
              </w:rPr>
            </w:r>
          </w:p>
          <w:p w:rsidR="00000000" w:rsidDel="00000000" w:rsidP="00000000" w:rsidRDefault="00000000" w:rsidRPr="00000000" w14:paraId="00000240">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Datele sunt complete. Descrierea elevului este prezentă, dar sumară sau bazată doar pe performanța școlară, fără elemente de aptitudini/interese.</w:t>
            </w:r>
          </w:p>
        </w:tc>
        <w:tc>
          <w:tcPr/>
          <w:p w:rsidR="00000000" w:rsidDel="00000000" w:rsidP="00000000" w:rsidRDefault="00000000" w:rsidRPr="00000000" w14:paraId="00000241">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b w:val="1"/>
                <w:bCs w:val="1"/>
                <w:vertAlign w:val="baseline"/>
                <w:rtl w:val="0"/>
              </w:rPr>
              <w:t xml:space="preserve">[8-5p]</w:t>
            </w:r>
            <w:r w:rsidDel="00000000" w:rsidR="00000000" w:rsidRPr="00000000">
              <w:rPr>
                <w:rtl w:val="0"/>
              </w:rPr>
            </w:r>
          </w:p>
          <w:p w:rsidR="00000000" w:rsidDel="00000000" w:rsidP="00000000" w:rsidRDefault="00000000" w:rsidRPr="00000000" w14:paraId="00000242">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Lipsesc elemente din datele de identificare. Descrierea elevului este vagă sau irelevantă pentru proiect.</w:t>
            </w:r>
          </w:p>
        </w:tc>
        <w:tc>
          <w:tcPr/>
          <w:p w:rsidR="00000000" w:rsidDel="00000000" w:rsidP="00000000" w:rsidRDefault="00000000" w:rsidRPr="00000000" w14:paraId="00000243">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b w:val="1"/>
                <w:bCs w:val="1"/>
                <w:vertAlign w:val="baseline"/>
                <w:rtl w:val="0"/>
              </w:rPr>
              <w:t xml:space="preserve">[4-0p]</w:t>
            </w:r>
            <w:r w:rsidDel="00000000" w:rsidR="00000000" w:rsidRPr="00000000">
              <w:rPr>
                <w:rtl w:val="0"/>
              </w:rPr>
            </w:r>
          </w:p>
          <w:p w:rsidR="00000000" w:rsidDel="00000000" w:rsidP="00000000" w:rsidRDefault="00000000" w:rsidRPr="00000000" w14:paraId="00000244">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Nu descrie elevul țintă sau secțiunea lipsește.</w:t>
            </w:r>
          </w:p>
        </w:tc>
      </w:tr>
      <w:tr>
        <w:trPr>
          <w:cantSplit w:val="0"/>
          <w:tblHeader w:val="0"/>
        </w:trPr>
        <w:tc>
          <w:tcPr/>
          <w:p w:rsidR="00000000" w:rsidDel="00000000" w:rsidP="00000000" w:rsidRDefault="00000000" w:rsidRPr="00000000" w14:paraId="00000245">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2. OBIECTIVE OPERAȚIONALE &amp; DIFERENȚIERE</w:t>
            </w:r>
          </w:p>
          <w:p w:rsidR="00000000" w:rsidDel="00000000" w:rsidP="00000000" w:rsidRDefault="00000000" w:rsidRPr="00000000" w14:paraId="00000246">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br w:type="textWrapping"/>
            </w:r>
          </w:p>
          <w:p w:rsidR="00000000" w:rsidDel="00000000" w:rsidP="00000000" w:rsidRDefault="00000000" w:rsidRPr="00000000" w14:paraId="00000247">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(25 puncte)</w:t>
            </w:r>
          </w:p>
        </w:tc>
        <w:tc>
          <w:tcPr/>
          <w:p w:rsidR="00000000" w:rsidDel="00000000" w:rsidP="00000000" w:rsidRDefault="00000000" w:rsidRPr="00000000" w14:paraId="00000248">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b w:val="1"/>
                <w:bCs w:val="1"/>
                <w:vertAlign w:val="baseline"/>
                <w:rtl w:val="0"/>
              </w:rPr>
              <w:t xml:space="preserve">Formularea și diferențierea obiectivelor</w:t>
            </w:r>
            <w:r w:rsidDel="00000000" w:rsidR="00000000" w:rsidRPr="00000000">
              <w:rPr>
                <w:rtl w:val="0"/>
              </w:rPr>
            </w:r>
          </w:p>
        </w:tc>
        <w:tc>
          <w:tcPr/>
          <w:p w:rsidR="00000000" w:rsidDel="00000000" w:rsidP="00000000" w:rsidRDefault="00000000" w:rsidRPr="00000000" w14:paraId="00000249">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b w:val="1"/>
                <w:bCs w:val="1"/>
                <w:vertAlign w:val="baseline"/>
                <w:rtl w:val="0"/>
              </w:rPr>
              <w:t xml:space="preserve">[25-21p]</w:t>
            </w:r>
            <w:r w:rsidDel="00000000" w:rsidR="00000000" w:rsidRPr="00000000">
              <w:rPr>
                <w:rtl w:val="0"/>
              </w:rPr>
            </w:r>
          </w:p>
          <w:p w:rsidR="00000000" w:rsidDel="00000000" w:rsidP="00000000" w:rsidRDefault="00000000" w:rsidRPr="00000000" w14:paraId="0000024A">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Diferențiază clar obiectivele clasei de cele pentru elevii cu abilități înalte (marcate cu *). Obiectivele cu * vizează procese cognitive superioare (analiză, sinteză, creație) și sunt perfect corelate cu potențialul descris.</w:t>
            </w:r>
          </w:p>
        </w:tc>
        <w:tc>
          <w:tcPr/>
          <w:p w:rsidR="00000000" w:rsidDel="00000000" w:rsidP="00000000" w:rsidRDefault="00000000" w:rsidRPr="00000000" w14:paraId="0000024B">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b w:val="1"/>
                <w:bCs w:val="1"/>
                <w:vertAlign w:val="baseline"/>
                <w:rtl w:val="0"/>
              </w:rPr>
              <w:t xml:space="preserve">[20-11p]</w:t>
            </w:r>
            <w:r w:rsidDel="00000000" w:rsidR="00000000" w:rsidRPr="00000000">
              <w:rPr>
                <w:rtl w:val="0"/>
              </w:rPr>
            </w:r>
          </w:p>
          <w:p w:rsidR="00000000" w:rsidDel="00000000" w:rsidP="00000000" w:rsidRDefault="00000000" w:rsidRPr="00000000" w14:paraId="0000024C">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Există obiective distincte pentru supradotați, dar diferența de dificultate/complexitate față de restul clasei este mică. Sunt formulate corect operațional.</w:t>
            </w:r>
          </w:p>
        </w:tc>
        <w:tc>
          <w:tcPr/>
          <w:p w:rsidR="00000000" w:rsidDel="00000000" w:rsidP="00000000" w:rsidRDefault="00000000" w:rsidRPr="00000000" w14:paraId="0000024D">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b w:val="1"/>
                <w:bCs w:val="1"/>
                <w:vertAlign w:val="baseline"/>
                <w:rtl w:val="0"/>
              </w:rPr>
              <w:t xml:space="preserve">[10-6p]</w:t>
            </w:r>
            <w:r w:rsidDel="00000000" w:rsidR="00000000" w:rsidRPr="00000000">
              <w:rPr>
                <w:rtl w:val="0"/>
              </w:rPr>
            </w:r>
          </w:p>
          <w:p w:rsidR="00000000" w:rsidDel="00000000" w:rsidP="00000000" w:rsidRDefault="00000000" w:rsidRPr="00000000" w14:paraId="0000024E">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Obiectivele marcate cu * sunt confuze sau nu diferă semnificativ de cele ale clasei. Erori de operaționalizare.</w:t>
            </w:r>
          </w:p>
        </w:tc>
        <w:tc>
          <w:tcPr/>
          <w:p w:rsidR="00000000" w:rsidDel="00000000" w:rsidP="00000000" w:rsidRDefault="00000000" w:rsidRPr="00000000" w14:paraId="0000024F">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b w:val="1"/>
                <w:bCs w:val="1"/>
                <w:vertAlign w:val="baseline"/>
                <w:rtl w:val="0"/>
              </w:rPr>
              <w:t xml:space="preserve">[5-0p]</w:t>
            </w:r>
            <w:r w:rsidDel="00000000" w:rsidR="00000000" w:rsidRPr="00000000">
              <w:rPr>
                <w:rtl w:val="0"/>
              </w:rPr>
            </w:r>
          </w:p>
          <w:p w:rsidR="00000000" w:rsidDel="00000000" w:rsidP="00000000" w:rsidRDefault="00000000" w:rsidRPr="00000000" w14:paraId="00000250">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Nu există obiective diferențiate (cu *) sau sunt identice cu cele ale clasei.</w:t>
            </w:r>
          </w:p>
        </w:tc>
      </w:tr>
      <w:tr>
        <w:trPr>
          <w:cantSplit w:val="0"/>
          <w:tblHeader w:val="0"/>
        </w:trPr>
        <w:tc>
          <w:tcPr/>
          <w:p w:rsidR="00000000" w:rsidDel="00000000" w:rsidP="00000000" w:rsidRDefault="00000000" w:rsidRPr="00000000" w14:paraId="00000251">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3. STRATEGIA DE ÎMBOGĂȚIRE</w:t>
            </w:r>
          </w:p>
          <w:p w:rsidR="00000000" w:rsidDel="00000000" w:rsidP="00000000" w:rsidRDefault="00000000" w:rsidRPr="00000000" w14:paraId="00000252">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br w:type="textWrapping"/>
            </w:r>
          </w:p>
          <w:p w:rsidR="00000000" w:rsidDel="00000000" w:rsidP="00000000" w:rsidRDefault="00000000" w:rsidRPr="00000000" w14:paraId="00000253">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(20 puncte)</w:t>
            </w:r>
          </w:p>
        </w:tc>
        <w:tc>
          <w:tcPr/>
          <w:p w:rsidR="00000000" w:rsidDel="00000000" w:rsidP="00000000" w:rsidRDefault="00000000" w:rsidRPr="00000000" w14:paraId="00000254">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b w:val="1"/>
                <w:bCs w:val="1"/>
                <w:vertAlign w:val="baseline"/>
                <w:rtl w:val="0"/>
              </w:rPr>
              <w:t xml:space="preserve">Modelul și Criteriile de adaptare</w:t>
            </w:r>
            <w:r w:rsidDel="00000000" w:rsidR="00000000" w:rsidRPr="00000000">
              <w:rPr>
                <w:rtl w:val="0"/>
              </w:rPr>
            </w:r>
          </w:p>
        </w:tc>
        <w:tc>
          <w:tcPr/>
          <w:p w:rsidR="00000000" w:rsidDel="00000000" w:rsidP="00000000" w:rsidRDefault="00000000" w:rsidRPr="00000000" w14:paraId="00000255">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b w:val="1"/>
                <w:bCs w:val="1"/>
                <w:vertAlign w:val="baseline"/>
                <w:rtl w:val="0"/>
              </w:rPr>
              <w:t xml:space="preserve">[20-16p]</w:t>
            </w:r>
            <w:r w:rsidDel="00000000" w:rsidR="00000000" w:rsidRPr="00000000">
              <w:rPr>
                <w:rtl w:val="0"/>
              </w:rPr>
            </w:r>
          </w:p>
          <w:p w:rsidR="00000000" w:rsidDel="00000000" w:rsidP="00000000" w:rsidRDefault="00000000" w:rsidRPr="00000000" w14:paraId="00000256">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Specifică și explică clar modelul de îmbogățire curriculară ales. Selectează și aplică relevant criteriile de adaptare curriculară (din cele 9) în tabelul de proiectare.</w:t>
            </w:r>
          </w:p>
        </w:tc>
        <w:tc>
          <w:tcPr/>
          <w:p w:rsidR="00000000" w:rsidDel="00000000" w:rsidP="00000000" w:rsidRDefault="00000000" w:rsidRPr="00000000" w14:paraId="00000257">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b w:val="1"/>
                <w:bCs w:val="1"/>
                <w:vertAlign w:val="baseline"/>
                <w:rtl w:val="0"/>
              </w:rPr>
              <w:t xml:space="preserve">[15-11p]</w:t>
            </w:r>
            <w:r w:rsidDel="00000000" w:rsidR="00000000" w:rsidRPr="00000000">
              <w:rPr>
                <w:rtl w:val="0"/>
              </w:rPr>
            </w:r>
          </w:p>
          <w:p w:rsidR="00000000" w:rsidDel="00000000" w:rsidP="00000000" w:rsidRDefault="00000000" w:rsidRPr="00000000" w14:paraId="00000258">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br w:type="textWrapping"/>
            </w:r>
          </w:p>
          <w:p w:rsidR="00000000" w:rsidDel="00000000" w:rsidP="00000000" w:rsidRDefault="00000000" w:rsidRPr="00000000" w14:paraId="00000259">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Modelul este numit. Criteriile de adaptare sunt menționate în tabel, dar legătura lor cu activitatea propriu-zisă este uneori forțată.</w:t>
            </w:r>
          </w:p>
        </w:tc>
        <w:tc>
          <w:tcPr/>
          <w:p w:rsidR="00000000" w:rsidDel="00000000" w:rsidP="00000000" w:rsidRDefault="00000000" w:rsidRPr="00000000" w14:paraId="0000025A">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b w:val="1"/>
                <w:bCs w:val="1"/>
                <w:vertAlign w:val="baseline"/>
                <w:rtl w:val="0"/>
              </w:rPr>
              <w:t xml:space="preserve">[10-6p]</w:t>
            </w:r>
            <w:r w:rsidDel="00000000" w:rsidR="00000000" w:rsidRPr="00000000">
              <w:rPr>
                <w:rtl w:val="0"/>
              </w:rPr>
            </w:r>
          </w:p>
          <w:p w:rsidR="00000000" w:rsidDel="00000000" w:rsidP="00000000" w:rsidRDefault="00000000" w:rsidRPr="00000000" w14:paraId="0000025B">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br w:type="textWrapping"/>
            </w:r>
          </w:p>
          <w:p w:rsidR="00000000" w:rsidDel="00000000" w:rsidP="00000000" w:rsidRDefault="00000000" w:rsidRPr="00000000" w14:paraId="0000025C">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Nu este clar ce model de îmbogățire folosește. Criteriile de adaptare sunt selectate aleatoriu sau nu se regăsesc în activitate.</w:t>
            </w:r>
          </w:p>
        </w:tc>
        <w:tc>
          <w:tcPr/>
          <w:p w:rsidR="00000000" w:rsidDel="00000000" w:rsidP="00000000" w:rsidRDefault="00000000" w:rsidRPr="00000000" w14:paraId="0000025D">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b w:val="1"/>
                <w:bCs w:val="1"/>
                <w:vertAlign w:val="baseline"/>
                <w:rtl w:val="0"/>
              </w:rPr>
              <w:t xml:space="preserve">[5-0p]</w:t>
            </w:r>
            <w:r w:rsidDel="00000000" w:rsidR="00000000" w:rsidRPr="00000000">
              <w:rPr>
                <w:rtl w:val="0"/>
              </w:rPr>
            </w:r>
          </w:p>
          <w:p w:rsidR="00000000" w:rsidDel="00000000" w:rsidP="00000000" w:rsidRDefault="00000000" w:rsidRPr="00000000" w14:paraId="0000025E">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br w:type="textWrapping"/>
            </w:r>
          </w:p>
          <w:p w:rsidR="00000000" w:rsidDel="00000000" w:rsidP="00000000" w:rsidRDefault="00000000" w:rsidRPr="00000000" w14:paraId="0000025F">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Lipsesc modelul de îmbogățire și criteriile de adaptare.</w:t>
            </w:r>
          </w:p>
        </w:tc>
      </w:tr>
      <w:tr>
        <w:trPr>
          <w:cantSplit w:val="0"/>
          <w:tblHeader w:val="0"/>
        </w:trPr>
        <w:tc>
          <w:tcPr/>
          <w:p w:rsidR="00000000" w:rsidDel="00000000" w:rsidP="00000000" w:rsidRDefault="00000000" w:rsidRPr="00000000" w14:paraId="00000260">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4. DESFĂȘURAREA LECȚIEI (SCENARIUL)</w:t>
            </w:r>
          </w:p>
          <w:p w:rsidR="00000000" w:rsidDel="00000000" w:rsidP="00000000" w:rsidRDefault="00000000" w:rsidRPr="00000000" w14:paraId="00000261">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br w:type="textWrapping"/>
            </w:r>
          </w:p>
          <w:p w:rsidR="00000000" w:rsidDel="00000000" w:rsidP="00000000" w:rsidRDefault="00000000" w:rsidRPr="00000000" w14:paraId="00000262">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(30 puncte)</w:t>
            </w:r>
          </w:p>
        </w:tc>
        <w:tc>
          <w:tcPr/>
          <w:p w:rsidR="00000000" w:rsidDel="00000000" w:rsidP="00000000" w:rsidRDefault="00000000" w:rsidRPr="00000000" w14:paraId="00000263">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b w:val="1"/>
                <w:bCs w:val="1"/>
                <w:vertAlign w:val="baseline"/>
                <w:rtl w:val="0"/>
              </w:rPr>
              <w:t xml:space="preserve">Evenimentele Instruirii și conținuturile</w:t>
            </w:r>
            <w:r w:rsidDel="00000000" w:rsidR="00000000" w:rsidRPr="00000000">
              <w:rPr>
                <w:rtl w:val="0"/>
              </w:rPr>
            </w:r>
          </w:p>
        </w:tc>
        <w:tc>
          <w:tcPr/>
          <w:p w:rsidR="00000000" w:rsidDel="00000000" w:rsidP="00000000" w:rsidRDefault="00000000" w:rsidRPr="00000000" w14:paraId="00000264">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b w:val="1"/>
                <w:bCs w:val="1"/>
                <w:vertAlign w:val="baseline"/>
                <w:rtl w:val="0"/>
              </w:rPr>
              <w:t xml:space="preserve">[30-24p]</w:t>
            </w:r>
            <w:r w:rsidDel="00000000" w:rsidR="00000000" w:rsidRPr="00000000">
              <w:rPr>
                <w:rtl w:val="0"/>
              </w:rPr>
            </w:r>
          </w:p>
          <w:p w:rsidR="00000000" w:rsidDel="00000000" w:rsidP="00000000" w:rsidRDefault="00000000" w:rsidRPr="00000000" w14:paraId="00000265">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Detaliază "Evenimentele instruirii" cu o succesiune logică. Integrează "Secvențele modelului de îmbogățire" natural în lecție. Conținuturile pentru elevi cu abilități înalte sunt provocatoare și distincte.</w:t>
            </w:r>
          </w:p>
        </w:tc>
        <w:tc>
          <w:tcPr/>
          <w:p w:rsidR="00000000" w:rsidDel="00000000" w:rsidP="00000000" w:rsidRDefault="00000000" w:rsidRPr="00000000" w14:paraId="00000266">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b w:val="1"/>
                <w:bCs w:val="1"/>
                <w:vertAlign w:val="baseline"/>
                <w:rtl w:val="0"/>
              </w:rPr>
              <w:t xml:space="preserve">[23-16p]</w:t>
            </w:r>
            <w:r w:rsidDel="00000000" w:rsidR="00000000" w:rsidRPr="00000000">
              <w:rPr>
                <w:rtl w:val="0"/>
              </w:rPr>
            </w:r>
          </w:p>
          <w:p w:rsidR="00000000" w:rsidDel="00000000" w:rsidP="00000000" w:rsidRDefault="00000000" w:rsidRPr="00000000" w14:paraId="00000267">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Respectă etapele lecției. Există activități suplimentare pentru supradotați, dar sunt mai degrabă cantitative ("mai mult de lucru") decât calitative (îmbogățire).</w:t>
            </w:r>
          </w:p>
        </w:tc>
        <w:tc>
          <w:tcPr/>
          <w:p w:rsidR="00000000" w:rsidDel="00000000" w:rsidP="00000000" w:rsidRDefault="00000000" w:rsidRPr="00000000" w14:paraId="00000268">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b w:val="1"/>
                <w:bCs w:val="1"/>
                <w:vertAlign w:val="baseline"/>
                <w:rtl w:val="0"/>
              </w:rPr>
              <w:t xml:space="preserve">[15-9p]</w:t>
            </w:r>
            <w:r w:rsidDel="00000000" w:rsidR="00000000" w:rsidRPr="00000000">
              <w:rPr>
                <w:rtl w:val="0"/>
              </w:rPr>
            </w:r>
          </w:p>
          <w:p w:rsidR="00000000" w:rsidDel="00000000" w:rsidP="00000000" w:rsidRDefault="00000000" w:rsidRPr="00000000" w14:paraId="00000269">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Scenariul este schematic. Nu este clar ce fac elevii cu abilități înalte diferit față de restul clasei în timpul lecției.</w:t>
            </w:r>
          </w:p>
        </w:tc>
        <w:tc>
          <w:tcPr/>
          <w:p w:rsidR="00000000" w:rsidDel="00000000" w:rsidP="00000000" w:rsidRDefault="00000000" w:rsidRPr="00000000" w14:paraId="0000026A">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b w:val="1"/>
                <w:bCs w:val="1"/>
                <w:vertAlign w:val="baseline"/>
                <w:rtl w:val="0"/>
              </w:rPr>
              <w:t xml:space="preserve">[8-0p]</w:t>
            </w:r>
            <w:r w:rsidDel="00000000" w:rsidR="00000000" w:rsidRPr="00000000">
              <w:rPr>
                <w:rtl w:val="0"/>
              </w:rPr>
            </w:r>
          </w:p>
          <w:p w:rsidR="00000000" w:rsidDel="00000000" w:rsidP="00000000" w:rsidRDefault="00000000" w:rsidRPr="00000000" w14:paraId="0000026B">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Tabelul este necompletat sau haotic. Nu există scenariu didactic.</w:t>
            </w:r>
          </w:p>
        </w:tc>
      </w:tr>
      <w:tr>
        <w:trPr>
          <w:cantSplit w:val="0"/>
          <w:tblHeader w:val="0"/>
        </w:trPr>
        <w:tc>
          <w:tcPr/>
          <w:p w:rsidR="00000000" w:rsidDel="00000000" w:rsidP="00000000" w:rsidRDefault="00000000" w:rsidRPr="00000000" w14:paraId="0000026C">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5. EVALUARE &amp; STRATEGIE DIDACTICĂ</w:t>
            </w:r>
          </w:p>
          <w:p w:rsidR="00000000" w:rsidDel="00000000" w:rsidP="00000000" w:rsidRDefault="00000000" w:rsidRPr="00000000" w14:paraId="0000026D">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br w:type="textWrapping"/>
            </w:r>
          </w:p>
          <w:p w:rsidR="00000000" w:rsidDel="00000000" w:rsidP="00000000" w:rsidRDefault="00000000" w:rsidRPr="00000000" w14:paraId="0000026E">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(10 puncte)</w:t>
            </w:r>
          </w:p>
        </w:tc>
        <w:tc>
          <w:tcPr/>
          <w:p w:rsidR="00000000" w:rsidDel="00000000" w:rsidP="00000000" w:rsidRDefault="00000000" w:rsidRPr="00000000" w14:paraId="0000026F">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b w:val="1"/>
                <w:bCs w:val="1"/>
                <w:vertAlign w:val="baseline"/>
                <w:rtl w:val="0"/>
              </w:rPr>
              <w:t xml:space="preserve">Metode, mijloace și evaluarea performanței</w:t>
            </w:r>
            <w:r w:rsidDel="00000000" w:rsidR="00000000" w:rsidRPr="00000000">
              <w:rPr>
                <w:rtl w:val="0"/>
              </w:rPr>
            </w:r>
          </w:p>
        </w:tc>
        <w:tc>
          <w:tcPr/>
          <w:p w:rsidR="00000000" w:rsidDel="00000000" w:rsidP="00000000" w:rsidRDefault="00000000" w:rsidRPr="00000000" w14:paraId="00000270">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b w:val="1"/>
                <w:bCs w:val="1"/>
                <w:vertAlign w:val="baseline"/>
                <w:rtl w:val="0"/>
              </w:rPr>
              <w:t xml:space="preserve">[10-9p]</w:t>
            </w:r>
            <w:r w:rsidDel="00000000" w:rsidR="00000000" w:rsidRPr="00000000">
              <w:rPr>
                <w:rtl w:val="0"/>
              </w:rPr>
            </w:r>
          </w:p>
          <w:p w:rsidR="00000000" w:rsidDel="00000000" w:rsidP="00000000" w:rsidRDefault="00000000" w:rsidRPr="00000000" w14:paraId="00000271">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br w:type="textWrapping"/>
            </w:r>
          </w:p>
          <w:p w:rsidR="00000000" w:rsidDel="00000000" w:rsidP="00000000" w:rsidRDefault="00000000" w:rsidRPr="00000000" w14:paraId="00000272">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Propune metode didactice creative, adecvate pentru aptitudini înalte. Evaluarea vizează explicit obiectivele cu *</w:t>
            </w:r>
          </w:p>
        </w:tc>
        <w:tc>
          <w:tcPr/>
          <w:p w:rsidR="00000000" w:rsidDel="00000000" w:rsidP="00000000" w:rsidRDefault="00000000" w:rsidRPr="00000000" w14:paraId="00000273">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b w:val="1"/>
                <w:bCs w:val="1"/>
                <w:vertAlign w:val="baseline"/>
                <w:rtl w:val="0"/>
              </w:rPr>
              <w:t xml:space="preserve">[8-6p]</w:t>
            </w:r>
            <w:r w:rsidDel="00000000" w:rsidR="00000000" w:rsidRPr="00000000">
              <w:rPr>
                <w:rtl w:val="0"/>
              </w:rPr>
            </w:r>
          </w:p>
          <w:p w:rsidR="00000000" w:rsidDel="00000000" w:rsidP="00000000" w:rsidRDefault="00000000" w:rsidRPr="00000000" w14:paraId="00000274">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br w:type="textWrapping"/>
            </w:r>
          </w:p>
          <w:p w:rsidR="00000000" w:rsidDel="00000000" w:rsidP="00000000" w:rsidRDefault="00000000" w:rsidRPr="00000000" w14:paraId="00000275">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Metodele sunt standard. Evaluarea este menționată, dar nu este specificată diferențiat pentru obiectivele avansate.</w:t>
            </w:r>
          </w:p>
        </w:tc>
        <w:tc>
          <w:tcPr/>
          <w:p w:rsidR="00000000" w:rsidDel="00000000" w:rsidP="00000000" w:rsidRDefault="00000000" w:rsidRPr="00000000" w14:paraId="00000276">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b w:val="1"/>
                <w:bCs w:val="1"/>
                <w:vertAlign w:val="baseline"/>
                <w:rtl w:val="0"/>
              </w:rPr>
              <w:t xml:space="preserve">[5-3p]</w:t>
            </w:r>
            <w:r w:rsidDel="00000000" w:rsidR="00000000" w:rsidRPr="00000000">
              <w:rPr>
                <w:rtl w:val="0"/>
              </w:rPr>
            </w:r>
          </w:p>
          <w:p w:rsidR="00000000" w:rsidDel="00000000" w:rsidP="00000000" w:rsidRDefault="00000000" w:rsidRPr="00000000" w14:paraId="00000277">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br w:type="textWrapping"/>
            </w:r>
          </w:p>
          <w:p w:rsidR="00000000" w:rsidDel="00000000" w:rsidP="00000000" w:rsidRDefault="00000000" w:rsidRPr="00000000" w14:paraId="00000278">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Metode nepotrivite sau lipsă. Nu precizează cum se face evaluarea.</w:t>
            </w:r>
          </w:p>
        </w:tc>
        <w:tc>
          <w:tcPr/>
          <w:p w:rsidR="00000000" w:rsidDel="00000000" w:rsidP="00000000" w:rsidRDefault="00000000" w:rsidRPr="00000000" w14:paraId="00000279">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b w:val="1"/>
                <w:bCs w:val="1"/>
                <w:vertAlign w:val="baseline"/>
                <w:rtl w:val="0"/>
              </w:rPr>
              <w:t xml:space="preserve">[2-0p]</w:t>
            </w:r>
            <w:r w:rsidDel="00000000" w:rsidR="00000000" w:rsidRPr="00000000">
              <w:rPr>
                <w:rtl w:val="0"/>
              </w:rPr>
            </w:r>
          </w:p>
          <w:p w:rsidR="00000000" w:rsidDel="00000000" w:rsidP="00000000" w:rsidRDefault="00000000" w:rsidRPr="00000000" w14:paraId="0000027A">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br w:type="textWrapping"/>
            </w:r>
          </w:p>
          <w:p w:rsidR="00000000" w:rsidDel="00000000" w:rsidP="00000000" w:rsidRDefault="00000000" w:rsidRPr="00000000" w14:paraId="0000027B">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Rubricile de strategie și evaluare sunt goale.</w:t>
            </w:r>
          </w:p>
        </w:tc>
      </w:tr>
    </w:tbl>
    <w:p w:rsidR="00000000" w:rsidDel="00000000" w:rsidP="00000000" w:rsidRDefault="00000000" w:rsidRPr="00000000" w14:paraId="0000027C">
      <w:pPr>
        <w:spacing w:after="160" w:line="259" w:lineRule="auto"/>
        <w:ind w:left="0" w:firstLine="0"/>
        <w:rPr>
          <w:vertAlign w:val="baseline"/>
        </w:rPr>
      </w:pPr>
      <w:r w:rsidDel="00000000" w:rsidR="00000000" w:rsidRPr="00000000">
        <w:rPr>
          <w:rtl w:val="0"/>
        </w:rPr>
      </w:r>
    </w:p>
    <w:tbl>
      <w:tblPr>
        <w:tblStyle w:val="Table17"/>
        <w:tblW w:w="7075.0" w:type="dxa"/>
        <w:jc w:val="left"/>
        <w:tblBorders>
          <w:top w:color="83caeb" w:space="0" w:sz="4" w:val="single"/>
          <w:left w:color="83caeb" w:space="0" w:sz="4" w:val="single"/>
          <w:bottom w:color="83caeb" w:space="0" w:sz="4" w:val="single"/>
          <w:right w:color="83caeb" w:space="0" w:sz="4" w:val="single"/>
          <w:insideH w:color="83caeb" w:space="0" w:sz="4" w:val="single"/>
          <w:insideV w:color="83caeb" w:space="0" w:sz="4" w:val="single"/>
        </w:tblBorders>
        <w:tblLayout w:type="fixed"/>
        <w:tblLook w:val="04A0"/>
      </w:tblPr>
      <w:tblGrid>
        <w:gridCol w:w="3876"/>
        <w:gridCol w:w="1570"/>
        <w:gridCol w:w="1629"/>
        <w:tblGridChange w:id="0">
          <w:tblGrid>
            <w:gridCol w:w="3876"/>
            <w:gridCol w:w="1570"/>
            <w:gridCol w:w="1629"/>
          </w:tblGrid>
        </w:tblGridChange>
      </w:tblGrid>
      <w:tr>
        <w:trPr>
          <w:cantSplit w:val="0"/>
          <w:tblHeader w:val="0"/>
        </w:trPr>
        <w:tc>
          <w:tcPr/>
          <w:p w:rsidR="00000000" w:rsidDel="00000000" w:rsidP="00000000" w:rsidRDefault="00000000" w:rsidRPr="00000000" w14:paraId="0000027D">
            <w:pPr>
              <w:ind w:left="0" w:firstLine="0"/>
              <w:rPr>
                <w:rFonts w:ascii="Calibri" w:cs="Calibri" w:eastAsia="Calibri" w:hAnsi="Calibri"/>
                <w:color w:val="1f1f1f"/>
                <w:vertAlign w:val="baseline"/>
              </w:rPr>
            </w:pPr>
            <w:r w:rsidDel="00000000" w:rsidR="00000000" w:rsidRPr="00000000">
              <w:rPr>
                <w:rFonts w:ascii="Calibri" w:cs="Calibri" w:eastAsia="Calibri" w:hAnsi="Calibri"/>
                <w:color w:val="1f1f1f"/>
                <w:vertAlign w:val="baseline"/>
                <w:rtl w:val="0"/>
              </w:rPr>
              <w:t xml:space="preserve">Criteriu</w:t>
            </w:r>
          </w:p>
        </w:tc>
        <w:tc>
          <w:tcPr/>
          <w:p w:rsidR="00000000" w:rsidDel="00000000" w:rsidP="00000000" w:rsidRDefault="00000000" w:rsidRPr="00000000" w14:paraId="0000027E">
            <w:pPr>
              <w:ind w:left="0" w:firstLine="0"/>
              <w:rPr>
                <w:rFonts w:ascii="Calibri" w:cs="Calibri" w:eastAsia="Calibri" w:hAnsi="Calibri"/>
                <w:color w:val="1f1f1f"/>
                <w:vertAlign w:val="baseline"/>
              </w:rPr>
            </w:pPr>
            <w:r w:rsidDel="00000000" w:rsidR="00000000" w:rsidRPr="00000000">
              <w:rPr>
                <w:rFonts w:ascii="Calibri" w:cs="Calibri" w:eastAsia="Calibri" w:hAnsi="Calibri"/>
                <w:color w:val="1f1f1f"/>
                <w:vertAlign w:val="baseline"/>
                <w:rtl w:val="0"/>
              </w:rPr>
              <w:t xml:space="preserve">Punctaj maxim</w:t>
            </w:r>
          </w:p>
        </w:tc>
        <w:tc>
          <w:tcPr/>
          <w:p w:rsidR="00000000" w:rsidDel="00000000" w:rsidP="00000000" w:rsidRDefault="00000000" w:rsidRPr="00000000" w14:paraId="0000027F">
            <w:pPr>
              <w:ind w:left="0" w:firstLine="0"/>
              <w:rPr>
                <w:rFonts w:ascii="Calibri" w:cs="Calibri" w:eastAsia="Calibri" w:hAnsi="Calibri"/>
                <w:color w:val="1f1f1f"/>
                <w:vertAlign w:val="baseline"/>
              </w:rPr>
            </w:pPr>
            <w:r w:rsidDel="00000000" w:rsidR="00000000" w:rsidRPr="00000000">
              <w:rPr>
                <w:rFonts w:ascii="Calibri" w:cs="Calibri" w:eastAsia="Calibri" w:hAnsi="Calibri"/>
                <w:color w:val="1f1f1f"/>
                <w:vertAlign w:val="baseline"/>
                <w:rtl w:val="0"/>
              </w:rPr>
              <w:t xml:space="preserve">Punctaj obținut</w:t>
            </w:r>
          </w:p>
        </w:tc>
      </w:tr>
      <w:tr>
        <w:trPr>
          <w:cantSplit w:val="0"/>
          <w:tblHeader w:val="0"/>
        </w:trPr>
        <w:tc>
          <w:tcPr/>
          <w:p w:rsidR="00000000" w:rsidDel="00000000" w:rsidP="00000000" w:rsidRDefault="00000000" w:rsidRPr="00000000" w14:paraId="00000280">
            <w:pPr>
              <w:ind w:left="0" w:firstLine="0"/>
              <w:rPr>
                <w:rFonts w:ascii="Calibri" w:cs="Calibri" w:eastAsia="Calibri" w:hAnsi="Calibri"/>
                <w:color w:val="1f1f1f"/>
                <w:vertAlign w:val="baseline"/>
              </w:rPr>
            </w:pPr>
            <w:r w:rsidDel="00000000" w:rsidR="00000000" w:rsidRPr="00000000">
              <w:rPr>
                <w:rFonts w:ascii="Calibri" w:cs="Calibri" w:eastAsia="Calibri" w:hAnsi="Calibri"/>
                <w:color w:val="1f1f1f"/>
                <w:vertAlign w:val="baseline"/>
                <w:rtl w:val="0"/>
              </w:rPr>
              <w:t xml:space="preserve">1. Cadrul general (Profil elev)</w:t>
            </w:r>
          </w:p>
        </w:tc>
        <w:tc>
          <w:tcPr/>
          <w:p w:rsidR="00000000" w:rsidDel="00000000" w:rsidP="00000000" w:rsidRDefault="00000000" w:rsidRPr="00000000" w14:paraId="00000281">
            <w:pPr>
              <w:ind w:left="0" w:firstLine="0"/>
              <w:rPr>
                <w:rFonts w:ascii="Calibri" w:cs="Calibri" w:eastAsia="Calibri" w:hAnsi="Calibri"/>
                <w:color w:val="1f1f1f"/>
                <w:vertAlign w:val="baseline"/>
              </w:rPr>
            </w:pPr>
            <w:r w:rsidDel="00000000" w:rsidR="00000000" w:rsidRPr="00000000">
              <w:rPr>
                <w:rFonts w:ascii="Calibri" w:cs="Calibri" w:eastAsia="Calibri" w:hAnsi="Calibri"/>
                <w:color w:val="1f1f1f"/>
                <w:vertAlign w:val="baseline"/>
                <w:rtl w:val="0"/>
              </w:rPr>
              <w:t xml:space="preserve">15</w:t>
            </w:r>
          </w:p>
        </w:tc>
        <w:tc>
          <w:tcPr/>
          <w:p w:rsidR="00000000" w:rsidDel="00000000" w:rsidP="00000000" w:rsidRDefault="00000000" w:rsidRPr="00000000" w14:paraId="00000282">
            <w:pPr>
              <w:ind w:left="0" w:firstLine="0"/>
              <w:rPr>
                <w:rFonts w:ascii="Calibri" w:cs="Calibri" w:eastAsia="Calibri" w:hAnsi="Calibri"/>
                <w:color w:val="1f1f1f"/>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283">
            <w:pPr>
              <w:ind w:left="0" w:firstLine="0"/>
              <w:rPr>
                <w:rFonts w:ascii="Calibri" w:cs="Calibri" w:eastAsia="Calibri" w:hAnsi="Calibri"/>
                <w:color w:val="1f1f1f"/>
                <w:vertAlign w:val="baseline"/>
              </w:rPr>
            </w:pPr>
            <w:r w:rsidDel="00000000" w:rsidR="00000000" w:rsidRPr="00000000">
              <w:rPr>
                <w:rFonts w:ascii="Calibri" w:cs="Calibri" w:eastAsia="Calibri" w:hAnsi="Calibri"/>
                <w:color w:val="1f1f1f"/>
                <w:vertAlign w:val="baseline"/>
                <w:rtl w:val="0"/>
              </w:rPr>
              <w:t xml:space="preserve">*2. Obiective (Diferențiere )</w:t>
            </w:r>
          </w:p>
        </w:tc>
        <w:tc>
          <w:tcPr/>
          <w:p w:rsidR="00000000" w:rsidDel="00000000" w:rsidP="00000000" w:rsidRDefault="00000000" w:rsidRPr="00000000" w14:paraId="00000284">
            <w:pPr>
              <w:ind w:left="0" w:firstLine="0"/>
              <w:rPr>
                <w:rFonts w:ascii="Calibri" w:cs="Calibri" w:eastAsia="Calibri" w:hAnsi="Calibri"/>
                <w:color w:val="1f1f1f"/>
                <w:vertAlign w:val="baseline"/>
              </w:rPr>
            </w:pPr>
            <w:r w:rsidDel="00000000" w:rsidR="00000000" w:rsidRPr="00000000">
              <w:rPr>
                <w:rFonts w:ascii="Calibri" w:cs="Calibri" w:eastAsia="Calibri" w:hAnsi="Calibri"/>
                <w:color w:val="1f1f1f"/>
                <w:vertAlign w:val="baseline"/>
                <w:rtl w:val="0"/>
              </w:rPr>
              <w:t xml:space="preserve">25</w:t>
            </w:r>
          </w:p>
        </w:tc>
        <w:tc>
          <w:tcPr/>
          <w:p w:rsidR="00000000" w:rsidDel="00000000" w:rsidP="00000000" w:rsidRDefault="00000000" w:rsidRPr="00000000" w14:paraId="00000285">
            <w:pPr>
              <w:ind w:left="0" w:firstLine="0"/>
              <w:rPr>
                <w:rFonts w:ascii="Calibri" w:cs="Calibri" w:eastAsia="Calibri" w:hAnsi="Calibri"/>
                <w:color w:val="1f1f1f"/>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286">
            <w:pPr>
              <w:ind w:left="0" w:firstLine="0"/>
              <w:rPr>
                <w:rFonts w:ascii="Calibri" w:cs="Calibri" w:eastAsia="Calibri" w:hAnsi="Calibri"/>
                <w:color w:val="1f1f1f"/>
                <w:vertAlign w:val="baseline"/>
              </w:rPr>
            </w:pPr>
            <w:r w:rsidDel="00000000" w:rsidR="00000000" w:rsidRPr="00000000">
              <w:rPr>
                <w:rFonts w:ascii="Calibri" w:cs="Calibri" w:eastAsia="Calibri" w:hAnsi="Calibri"/>
                <w:color w:val="1f1f1f"/>
                <w:vertAlign w:val="baseline"/>
                <w:rtl w:val="0"/>
              </w:rPr>
              <w:t xml:space="preserve">3. Strategie îmbogățire (Model/Criterii)</w:t>
            </w:r>
          </w:p>
        </w:tc>
        <w:tc>
          <w:tcPr/>
          <w:p w:rsidR="00000000" w:rsidDel="00000000" w:rsidP="00000000" w:rsidRDefault="00000000" w:rsidRPr="00000000" w14:paraId="00000287">
            <w:pPr>
              <w:ind w:left="0" w:firstLine="0"/>
              <w:rPr>
                <w:rFonts w:ascii="Calibri" w:cs="Calibri" w:eastAsia="Calibri" w:hAnsi="Calibri"/>
                <w:color w:val="1f1f1f"/>
                <w:vertAlign w:val="baseline"/>
              </w:rPr>
            </w:pPr>
            <w:r w:rsidDel="00000000" w:rsidR="00000000" w:rsidRPr="00000000">
              <w:rPr>
                <w:rFonts w:ascii="Calibri" w:cs="Calibri" w:eastAsia="Calibri" w:hAnsi="Calibri"/>
                <w:color w:val="1f1f1f"/>
                <w:vertAlign w:val="baseline"/>
                <w:rtl w:val="0"/>
              </w:rPr>
              <w:t xml:space="preserve">20</w:t>
            </w:r>
          </w:p>
        </w:tc>
        <w:tc>
          <w:tcPr/>
          <w:p w:rsidR="00000000" w:rsidDel="00000000" w:rsidP="00000000" w:rsidRDefault="00000000" w:rsidRPr="00000000" w14:paraId="00000288">
            <w:pPr>
              <w:ind w:left="0" w:firstLine="0"/>
              <w:rPr>
                <w:rFonts w:ascii="Calibri" w:cs="Calibri" w:eastAsia="Calibri" w:hAnsi="Calibri"/>
                <w:color w:val="1f1f1f"/>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289">
            <w:pPr>
              <w:ind w:left="0" w:firstLine="0"/>
              <w:rPr>
                <w:rFonts w:ascii="Calibri" w:cs="Calibri" w:eastAsia="Calibri" w:hAnsi="Calibri"/>
                <w:color w:val="1f1f1f"/>
                <w:vertAlign w:val="baseline"/>
              </w:rPr>
            </w:pPr>
            <w:r w:rsidDel="00000000" w:rsidR="00000000" w:rsidRPr="00000000">
              <w:rPr>
                <w:rFonts w:ascii="Calibri" w:cs="Calibri" w:eastAsia="Calibri" w:hAnsi="Calibri"/>
                <w:color w:val="1f1f1f"/>
                <w:vertAlign w:val="baseline"/>
                <w:rtl w:val="0"/>
              </w:rPr>
              <w:t xml:space="preserve">4. Scenariu didactic (Conținut/Secvențe)</w:t>
            </w:r>
          </w:p>
        </w:tc>
        <w:tc>
          <w:tcPr/>
          <w:p w:rsidR="00000000" w:rsidDel="00000000" w:rsidP="00000000" w:rsidRDefault="00000000" w:rsidRPr="00000000" w14:paraId="0000028A">
            <w:pPr>
              <w:ind w:left="0" w:firstLine="0"/>
              <w:rPr>
                <w:rFonts w:ascii="Calibri" w:cs="Calibri" w:eastAsia="Calibri" w:hAnsi="Calibri"/>
                <w:color w:val="1f1f1f"/>
                <w:vertAlign w:val="baseline"/>
              </w:rPr>
            </w:pPr>
            <w:r w:rsidDel="00000000" w:rsidR="00000000" w:rsidRPr="00000000">
              <w:rPr>
                <w:rFonts w:ascii="Calibri" w:cs="Calibri" w:eastAsia="Calibri" w:hAnsi="Calibri"/>
                <w:color w:val="1f1f1f"/>
                <w:vertAlign w:val="baseline"/>
                <w:rtl w:val="0"/>
              </w:rPr>
              <w:t xml:space="preserve">30</w:t>
            </w:r>
          </w:p>
        </w:tc>
        <w:tc>
          <w:tcPr/>
          <w:p w:rsidR="00000000" w:rsidDel="00000000" w:rsidP="00000000" w:rsidRDefault="00000000" w:rsidRPr="00000000" w14:paraId="0000028B">
            <w:pPr>
              <w:ind w:left="0" w:firstLine="0"/>
              <w:rPr>
                <w:rFonts w:ascii="Calibri" w:cs="Calibri" w:eastAsia="Calibri" w:hAnsi="Calibri"/>
                <w:color w:val="1f1f1f"/>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28C">
            <w:pPr>
              <w:ind w:left="0" w:firstLine="0"/>
              <w:rPr>
                <w:rFonts w:ascii="Calibri" w:cs="Calibri" w:eastAsia="Calibri" w:hAnsi="Calibri"/>
                <w:color w:val="1f1f1f"/>
                <w:vertAlign w:val="baseline"/>
              </w:rPr>
            </w:pPr>
            <w:r w:rsidDel="00000000" w:rsidR="00000000" w:rsidRPr="00000000">
              <w:rPr>
                <w:rFonts w:ascii="Calibri" w:cs="Calibri" w:eastAsia="Calibri" w:hAnsi="Calibri"/>
                <w:color w:val="1f1f1f"/>
                <w:vertAlign w:val="baseline"/>
                <w:rtl w:val="0"/>
              </w:rPr>
              <w:t xml:space="preserve">5. Metode și evaluare</w:t>
            </w:r>
          </w:p>
        </w:tc>
        <w:tc>
          <w:tcPr/>
          <w:p w:rsidR="00000000" w:rsidDel="00000000" w:rsidP="00000000" w:rsidRDefault="00000000" w:rsidRPr="00000000" w14:paraId="0000028D">
            <w:pPr>
              <w:ind w:left="0" w:firstLine="0"/>
              <w:rPr>
                <w:rFonts w:ascii="Calibri" w:cs="Calibri" w:eastAsia="Calibri" w:hAnsi="Calibri"/>
                <w:color w:val="1f1f1f"/>
                <w:vertAlign w:val="baseline"/>
              </w:rPr>
            </w:pPr>
            <w:r w:rsidDel="00000000" w:rsidR="00000000" w:rsidRPr="00000000">
              <w:rPr>
                <w:rFonts w:ascii="Calibri" w:cs="Calibri" w:eastAsia="Calibri" w:hAnsi="Calibri"/>
                <w:color w:val="1f1f1f"/>
                <w:vertAlign w:val="baseline"/>
                <w:rtl w:val="0"/>
              </w:rPr>
              <w:t xml:space="preserve">10</w:t>
            </w:r>
          </w:p>
        </w:tc>
        <w:tc>
          <w:tcPr/>
          <w:p w:rsidR="00000000" w:rsidDel="00000000" w:rsidP="00000000" w:rsidRDefault="00000000" w:rsidRPr="00000000" w14:paraId="0000028E">
            <w:pPr>
              <w:ind w:left="0" w:firstLine="0"/>
              <w:rPr>
                <w:rFonts w:ascii="Calibri" w:cs="Calibri" w:eastAsia="Calibri" w:hAnsi="Calibri"/>
                <w:color w:val="1f1f1f"/>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28F">
            <w:pPr>
              <w:ind w:left="0" w:firstLine="0"/>
              <w:rPr>
                <w:rFonts w:ascii="Calibri" w:cs="Calibri" w:eastAsia="Calibri" w:hAnsi="Calibri"/>
                <w:color w:val="1f1f1f"/>
                <w:vertAlign w:val="baseline"/>
              </w:rPr>
            </w:pPr>
            <w:r w:rsidDel="00000000" w:rsidR="00000000" w:rsidRPr="00000000">
              <w:rPr>
                <w:rFonts w:ascii="Calibri" w:cs="Calibri" w:eastAsia="Calibri" w:hAnsi="Calibri"/>
                <w:color w:val="1f1f1f"/>
                <w:vertAlign w:val="baseline"/>
                <w:rtl w:val="0"/>
              </w:rPr>
              <w:t xml:space="preserve">TOTAL</w:t>
            </w:r>
          </w:p>
        </w:tc>
        <w:tc>
          <w:tcPr/>
          <w:p w:rsidR="00000000" w:rsidDel="00000000" w:rsidP="00000000" w:rsidRDefault="00000000" w:rsidRPr="00000000" w14:paraId="00000290">
            <w:pPr>
              <w:ind w:left="0" w:firstLine="0"/>
              <w:rPr>
                <w:rFonts w:ascii="Calibri" w:cs="Calibri" w:eastAsia="Calibri" w:hAnsi="Calibri"/>
                <w:color w:val="1f1f1f"/>
                <w:vertAlign w:val="baseline"/>
              </w:rPr>
            </w:pPr>
            <w:r w:rsidDel="00000000" w:rsidR="00000000" w:rsidRPr="00000000">
              <w:rPr>
                <w:rFonts w:ascii="Calibri" w:cs="Calibri" w:eastAsia="Calibri" w:hAnsi="Calibri"/>
                <w:b w:val="1"/>
                <w:bCs w:val="1"/>
                <w:color w:val="1f1f1f"/>
                <w:vertAlign w:val="baseline"/>
                <w:rtl w:val="0"/>
              </w:rPr>
              <w:t xml:space="preserve">100</w:t>
            </w:r>
            <w:r w:rsidDel="00000000" w:rsidR="00000000" w:rsidRPr="00000000">
              <w:rPr>
                <w:rtl w:val="0"/>
              </w:rPr>
            </w:r>
          </w:p>
        </w:tc>
        <w:tc>
          <w:tcPr/>
          <w:p w:rsidR="00000000" w:rsidDel="00000000" w:rsidP="00000000" w:rsidRDefault="00000000" w:rsidRPr="00000000" w14:paraId="00000291">
            <w:pPr>
              <w:ind w:left="0" w:firstLine="0"/>
              <w:rPr>
                <w:rFonts w:ascii="Calibri" w:cs="Calibri" w:eastAsia="Calibri" w:hAnsi="Calibri"/>
                <w:color w:val="1f1f1f"/>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292">
            <w:pPr>
              <w:ind w:left="0" w:firstLine="0"/>
              <w:rPr>
                <w:rFonts w:ascii="Calibri" w:cs="Calibri" w:eastAsia="Calibri" w:hAnsi="Calibri"/>
                <w:color w:val="1f1f1f"/>
                <w:vertAlign w:val="baseline"/>
              </w:rPr>
            </w:pPr>
            <w:r w:rsidDel="00000000" w:rsidR="00000000" w:rsidRPr="00000000">
              <w:rPr>
                <w:rFonts w:ascii="Calibri" w:cs="Calibri" w:eastAsia="Calibri" w:hAnsi="Calibri"/>
                <w:color w:val="1f1f1f"/>
                <w:vertAlign w:val="baseline"/>
                <w:rtl w:val="0"/>
              </w:rPr>
              <w:t xml:space="preserve">NOTA (Total / 10)</w:t>
            </w:r>
          </w:p>
        </w:tc>
        <w:tc>
          <w:tcPr/>
          <w:p w:rsidR="00000000" w:rsidDel="00000000" w:rsidP="00000000" w:rsidRDefault="00000000" w:rsidRPr="00000000" w14:paraId="00000293">
            <w:pPr>
              <w:ind w:left="0" w:firstLine="0"/>
              <w:rPr>
                <w:rFonts w:ascii="Calibri" w:cs="Calibri" w:eastAsia="Calibri" w:hAnsi="Calibri"/>
                <w:color w:val="1f1f1f"/>
                <w:vertAlign w:val="baseline"/>
              </w:rPr>
            </w:pPr>
            <w:r w:rsidDel="00000000" w:rsidR="00000000" w:rsidRPr="00000000">
              <w:rPr>
                <w:rFonts w:ascii="Calibri" w:cs="Calibri" w:eastAsia="Calibri" w:hAnsi="Calibri"/>
                <w:b w:val="1"/>
                <w:bCs w:val="1"/>
                <w:color w:val="1f1f1f"/>
                <w:vertAlign w:val="baseline"/>
                <w:rtl w:val="0"/>
              </w:rPr>
              <w:t xml:space="preserve">10</w:t>
            </w:r>
            <w:r w:rsidDel="00000000" w:rsidR="00000000" w:rsidRPr="00000000">
              <w:rPr>
                <w:rtl w:val="0"/>
              </w:rPr>
            </w:r>
          </w:p>
        </w:tc>
        <w:tc>
          <w:tcPr/>
          <w:p w:rsidR="00000000" w:rsidDel="00000000" w:rsidP="00000000" w:rsidRDefault="00000000" w:rsidRPr="00000000" w14:paraId="00000294">
            <w:pPr>
              <w:ind w:left="0" w:firstLine="0"/>
              <w:rPr>
                <w:rFonts w:ascii="Calibri" w:cs="Calibri" w:eastAsia="Calibri" w:hAnsi="Calibri"/>
                <w:color w:val="1f1f1f"/>
                <w:vertAlign w:val="baseline"/>
              </w:rPr>
            </w:pPr>
            <w:r w:rsidDel="00000000" w:rsidR="00000000" w:rsidRPr="00000000">
              <w:rPr>
                <w:rtl w:val="0"/>
              </w:rPr>
            </w:r>
          </w:p>
        </w:tc>
      </w:tr>
    </w:tbl>
    <w:p w:rsidR="00000000" w:rsidDel="00000000" w:rsidP="00000000" w:rsidRDefault="00000000" w:rsidRPr="00000000" w14:paraId="00000295">
      <w:pPr>
        <w:spacing w:after="0" w:line="240" w:lineRule="auto"/>
        <w:ind w:left="0" w:hanging="2"/>
        <w:jc w:val="both"/>
        <w:rPr>
          <w:vertAlign w:val="baseline"/>
        </w:rPr>
      </w:pPr>
      <w:r w:rsidDel="00000000" w:rsidR="00000000" w:rsidRPr="00000000">
        <w:rPr>
          <w:rtl w:val="0"/>
        </w:rPr>
      </w:r>
    </w:p>
    <w:p w:rsidR="00000000" w:rsidDel="00000000" w:rsidP="00000000" w:rsidRDefault="00000000" w:rsidRPr="00000000" w14:paraId="00000296">
      <w:pPr>
        <w:spacing w:after="0" w:line="240" w:lineRule="auto"/>
        <w:ind w:left="0" w:hanging="2"/>
        <w:jc w:val="both"/>
        <w:rPr/>
      </w:pPr>
      <w:r w:rsidDel="00000000" w:rsidR="00000000" w:rsidRPr="00000000">
        <w:rPr>
          <w:rtl w:val="0"/>
        </w:rPr>
        <w:t xml:space="preserve">Data completării: 02. 02. 2026</w:t>
        <w:tab/>
        <w:tab/>
        <w:tab/>
      </w:r>
    </w:p>
    <w:p w:rsidR="00000000" w:rsidDel="00000000" w:rsidP="00000000" w:rsidRDefault="00000000" w:rsidRPr="00000000" w14:paraId="00000297">
      <w:pPr>
        <w:spacing w:after="0" w:line="240" w:lineRule="auto"/>
        <w:ind w:left="0" w:hanging="2"/>
        <w:jc w:val="right"/>
        <w:rPr/>
      </w:pPr>
      <w:r w:rsidDel="00000000" w:rsidR="00000000" w:rsidRPr="00000000">
        <w:rPr>
          <w:rtl w:val="0"/>
        </w:rPr>
        <w:t xml:space="preserve">Semnătura titularului de curs si seminar: </w:t>
      </w:r>
    </w:p>
    <w:p w:rsidR="00000000" w:rsidDel="00000000" w:rsidP="00000000" w:rsidRDefault="00000000" w:rsidRPr="00000000" w14:paraId="00000298">
      <w:pPr>
        <w:spacing w:after="0" w:line="240" w:lineRule="auto"/>
        <w:ind w:left="0" w:hanging="2"/>
        <w:jc w:val="right"/>
        <w:rPr/>
      </w:pPr>
      <w:r w:rsidDel="00000000" w:rsidR="00000000" w:rsidRPr="00000000">
        <w:rPr>
          <w:rtl w:val="0"/>
        </w:rPr>
        <w:t xml:space="preserve">Conf. univ. dr. Claudia Borca</w:t>
      </w:r>
    </w:p>
    <w:p w:rsidR="00000000" w:rsidDel="00000000" w:rsidP="00000000" w:rsidRDefault="00000000" w:rsidRPr="00000000" w14:paraId="00000299">
      <w:pPr>
        <w:spacing w:after="0" w:line="240" w:lineRule="auto"/>
        <w:ind w:left="0" w:hanging="2"/>
        <w:jc w:val="both"/>
        <w:rPr/>
      </w:pPr>
      <w:r w:rsidDel="00000000" w:rsidR="00000000" w:rsidRPr="00000000">
        <w:rPr>
          <w:rtl w:val="0"/>
        </w:rPr>
        <w:t xml:space="preserve">Data avizării în departament: </w:t>
      </w:r>
    </w:p>
    <w:p w:rsidR="00000000" w:rsidDel="00000000" w:rsidP="00000000" w:rsidRDefault="00000000" w:rsidRPr="00000000" w14:paraId="0000029A">
      <w:pPr>
        <w:spacing w:after="0" w:line="240" w:lineRule="auto"/>
        <w:ind w:left="0" w:hanging="2"/>
        <w:jc w:val="both"/>
        <w:rPr/>
      </w:pPr>
      <w:r w:rsidDel="00000000" w:rsidR="00000000" w:rsidRPr="00000000">
        <w:rPr>
          <w:rtl w:val="0"/>
        </w:rPr>
        <w:t xml:space="preserve">06.02.2026</w:t>
      </w:r>
    </w:p>
    <w:p w:rsidR="00000000" w:rsidDel="00000000" w:rsidP="00000000" w:rsidRDefault="00000000" w:rsidRPr="00000000" w14:paraId="0000029B">
      <w:pPr>
        <w:spacing w:after="0" w:line="240" w:lineRule="auto"/>
        <w:ind w:left="0" w:hanging="2"/>
        <w:jc w:val="right"/>
        <w:rPr/>
      </w:pPr>
      <w:r w:rsidDel="00000000" w:rsidR="00000000" w:rsidRPr="00000000">
        <w:rPr>
          <w:rtl w:val="0"/>
        </w:rPr>
        <w:t xml:space="preserve">Semnătura directorului de departament: </w:t>
      </w:r>
    </w:p>
    <w:p w:rsidR="00000000" w:rsidDel="00000000" w:rsidP="00000000" w:rsidRDefault="00000000" w:rsidRPr="00000000" w14:paraId="0000029C">
      <w:pPr>
        <w:spacing w:line="240" w:lineRule="auto"/>
        <w:ind w:left="0" w:hanging="2"/>
        <w:jc w:val="right"/>
        <w:rPr/>
      </w:pPr>
      <w:r w:rsidDel="00000000" w:rsidR="00000000" w:rsidRPr="00000000">
        <w:rPr>
          <w:rtl w:val="0"/>
        </w:rPr>
        <w:t xml:space="preserve">Conf. univ. dr. Claudia Borca</w:t>
      </w:r>
    </w:p>
    <w:p w:rsidR="00000000" w:rsidDel="00000000" w:rsidP="00000000" w:rsidRDefault="00000000" w:rsidRPr="00000000" w14:paraId="0000029D">
      <w:pPr>
        <w:spacing w:line="240" w:lineRule="auto"/>
        <w:ind w:left="0" w:hanging="2"/>
        <w:rPr/>
      </w:pPr>
      <w:r w:rsidDel="00000000" w:rsidR="00000000" w:rsidRPr="00000000">
        <w:rPr>
          <w:rtl w:val="0"/>
        </w:rPr>
      </w:r>
    </w:p>
    <w:sectPr>
      <w:headerReference r:id="rId40" w:type="default"/>
      <w:headerReference r:id="rId41" w:type="first"/>
      <w:headerReference r:id="rId42" w:type="even"/>
      <w:footerReference r:id="rId43" w:type="default"/>
      <w:footerReference r:id="rId44" w:type="first"/>
      <w:footerReference r:id="rId45" w:type="even"/>
      <w:pgSz w:h="15840" w:w="12240" w:orient="portrait"/>
      <w:pgMar w:bottom="1440" w:top="1932"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Cambria"/>
  <w:font w:name="Courier New"/>
  <w:font w:name="Aptos"/>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A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hanging="2"/>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A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hanging="2"/>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A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hanging="2"/>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9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hanging="2"/>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9F">
    <w:pPr>
      <w:pBdr>
        <w:top w:space="0" w:sz="0" w:val="nil"/>
        <w:left w:space="0" w:sz="0" w:val="nil"/>
        <w:bottom w:space="0" w:sz="0" w:val="nil"/>
        <w:right w:space="0" w:sz="0" w:val="nil"/>
        <w:between w:space="0" w:sz="0" w:val="nil"/>
      </w:pBdr>
      <w:ind w:left="0" w:right="-158" w:hanging="2"/>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-42543</wp:posOffset>
          </wp:positionH>
          <wp:positionV relativeFrom="paragraph">
            <wp:posOffset>-50162</wp:posOffset>
          </wp:positionV>
          <wp:extent cx="2271395" cy="588645"/>
          <wp:effectExtent b="0" l="0" r="0" t="0"/>
          <wp:wrapSquare wrapText="bothSides" distB="0" distT="0" distL="114300" distR="114300"/>
          <wp:docPr id="5" name="image1.jpg"/>
          <a:graphic>
            <a:graphicData uri="http://schemas.openxmlformats.org/drawingml/2006/picture">
              <pic:pic>
                <pic:nvPicPr>
                  <pic:cNvPr id="0" name="image1.jpg"/>
                  <pic:cNvPicPr preferRelativeResize="0"/>
                </pic:nvPicPr>
                <pic:blipFill>
                  <a:blip r:embed="rId1"/>
                  <a:srcRect b="0" l="1365" r="0" t="0"/>
                  <a:stretch>
                    <a:fillRect/>
                  </a:stretch>
                </pic:blipFill>
                <pic:spPr>
                  <a:xfrm>
                    <a:off x="0" y="0"/>
                    <a:ext cx="2271395" cy="588645"/>
                  </a:xfrm>
                  <a:prstGeom prst="rect"/>
                  <a:ln/>
                </pic:spPr>
              </pic:pic>
            </a:graphicData>
          </a:graphic>
        </wp:anchor>
      </w:drawing>
    </w:r>
  </w:p>
  <w:p w:rsidR="00000000" w:rsidDel="00000000" w:rsidP="00000000" w:rsidRDefault="00000000" w:rsidRPr="00000000" w14:paraId="000002A0">
    <w:pPr>
      <w:pBdr>
        <w:top w:space="0" w:sz="0" w:val="nil"/>
        <w:left w:space="0" w:sz="0" w:val="nil"/>
        <w:bottom w:space="0" w:sz="0" w:val="nil"/>
        <w:right w:space="0" w:sz="0" w:val="nil"/>
        <w:between w:space="0" w:sz="0" w:val="nil"/>
      </w:pBdr>
      <w:ind w:left="0" w:right="-158" w:hanging="2"/>
      <w:rPr>
        <w:color w:val="000000"/>
      </w:rPr>
    </w:pPr>
    <w:r w:rsidDel="00000000" w:rsidR="00000000" w:rsidRPr="00000000">
      <w:rPr>
        <w:rtl w:val="0"/>
      </w:rPr>
    </w:r>
  </w:p>
  <w:p w:rsidR="00000000" w:rsidDel="00000000" w:rsidP="00000000" w:rsidRDefault="00000000" w:rsidRPr="00000000" w14:paraId="000002A1">
    <w:pPr>
      <w:pBdr>
        <w:top w:space="0" w:sz="0" w:val="nil"/>
        <w:left w:space="0" w:sz="0" w:val="nil"/>
        <w:bottom w:space="0" w:sz="0" w:val="nil"/>
        <w:right w:space="0" w:sz="0" w:val="nil"/>
        <w:between w:space="0" w:sz="0" w:val="nil"/>
      </w:pBdr>
      <w:ind w:left="0" w:right="-158" w:hanging="2"/>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-245743</wp:posOffset>
          </wp:positionH>
          <wp:positionV relativeFrom="paragraph">
            <wp:posOffset>189865</wp:posOffset>
          </wp:positionV>
          <wp:extent cx="6182360" cy="33655"/>
          <wp:effectExtent b="0" l="0" r="0" t="0"/>
          <wp:wrapSquare wrapText="bothSides" distB="0" distT="0" distL="114300" distR="114300"/>
          <wp:docPr id="6" name="image2.png"/>
          <a:graphic>
            <a:graphicData uri="http://schemas.openxmlformats.org/drawingml/2006/picture">
              <pic:pic>
                <pic:nvPicPr>
                  <pic:cNvPr id="0" name="image2.png"/>
                  <pic:cNvPicPr preferRelativeResize="0"/>
                </pic:nvPicPr>
                <pic:blipFill>
                  <a:blip r:embed="rId2"/>
                  <a:srcRect b="0" l="0" r="0" t="0"/>
                  <a:stretch>
                    <a:fillRect/>
                  </a:stretch>
                </pic:blipFill>
                <pic:spPr>
                  <a:xfrm>
                    <a:off x="0" y="0"/>
                    <a:ext cx="6182360" cy="33655"/>
                  </a:xfrm>
                  <a:prstGeom prst="rect"/>
                  <a:ln/>
                </pic:spPr>
              </pic:pic>
            </a:graphicData>
          </a:graphic>
        </wp:anchor>
      </w:drawing>
    </w:r>
  </w:p>
  <w:p w:rsidR="00000000" w:rsidDel="00000000" w:rsidP="00000000" w:rsidRDefault="00000000" w:rsidRPr="00000000" w14:paraId="000002A2">
    <w:pPr>
      <w:pBdr>
        <w:top w:space="0" w:sz="0" w:val="nil"/>
        <w:left w:space="0" w:sz="0" w:val="nil"/>
        <w:bottom w:space="0" w:sz="0" w:val="nil"/>
        <w:right w:space="0" w:sz="0" w:val="nil"/>
        <w:between w:space="0" w:sz="0" w:val="nil"/>
      </w:pBdr>
      <w:ind w:left="0" w:hanging="2"/>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A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hanging="2"/>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vertAlign w:val="baseline"/>
      </w:rPr>
    </w:lvl>
    <w:lvl w:ilvl="1">
      <w:start w:val="1"/>
      <w:numFmt w:val="bullet"/>
      <w:lvlText w:val="o"/>
      <w:lvlJc w:val="left"/>
      <w:pPr>
        <w:ind w:left="1080" w:hanging="360"/>
      </w:pPr>
      <w:rPr>
        <w:rFonts w:ascii="Courier New" w:cs="Courier New" w:eastAsia="Courier New" w:hAnsi="Courier New"/>
        <w:vertAlign w:val="baseline"/>
      </w:rPr>
    </w:lvl>
    <w:lvl w:ilvl="2">
      <w:start w:val="1"/>
      <w:numFmt w:val="bullet"/>
      <w:lvlText w:val="▪"/>
      <w:lvlJc w:val="left"/>
      <w:pPr>
        <w:ind w:left="1800" w:hanging="360"/>
      </w:pPr>
      <w:rPr>
        <w:rFonts w:ascii="Noto Sans Symbols" w:cs="Noto Sans Symbols" w:eastAsia="Noto Sans Symbols" w:hAnsi="Noto Sans Symbols"/>
        <w:vertAlign w:val="baseline"/>
      </w:rPr>
    </w:lvl>
    <w:lvl w:ilvl="3">
      <w:start w:val="1"/>
      <w:numFmt w:val="bullet"/>
      <w:lvlText w:val="●"/>
      <w:lvlJc w:val="left"/>
      <w:pPr>
        <w:ind w:left="2520" w:hanging="360"/>
      </w:pPr>
      <w:rPr>
        <w:rFonts w:ascii="Noto Sans Symbols" w:cs="Noto Sans Symbols" w:eastAsia="Noto Sans Symbols" w:hAnsi="Noto Sans Symbols"/>
        <w:vertAlign w:val="baseline"/>
      </w:rPr>
    </w:lvl>
    <w:lvl w:ilvl="4">
      <w:start w:val="1"/>
      <w:numFmt w:val="bullet"/>
      <w:lvlText w:val="o"/>
      <w:lvlJc w:val="left"/>
      <w:pPr>
        <w:ind w:left="3240" w:hanging="360"/>
      </w:pPr>
      <w:rPr>
        <w:rFonts w:ascii="Courier New" w:cs="Courier New" w:eastAsia="Courier New" w:hAnsi="Courier New"/>
        <w:vertAlign w:val="baseline"/>
      </w:rPr>
    </w:lvl>
    <w:lvl w:ilvl="5">
      <w:start w:val="1"/>
      <w:numFmt w:val="bullet"/>
      <w:lvlText w:val="▪"/>
      <w:lvlJc w:val="left"/>
      <w:pPr>
        <w:ind w:left="3960" w:hanging="360"/>
      </w:pPr>
      <w:rPr>
        <w:rFonts w:ascii="Noto Sans Symbols" w:cs="Noto Sans Symbols" w:eastAsia="Noto Sans Symbols" w:hAnsi="Noto Sans Symbols"/>
        <w:vertAlign w:val="baseline"/>
      </w:rPr>
    </w:lvl>
    <w:lvl w:ilvl="6">
      <w:start w:val="1"/>
      <w:numFmt w:val="bullet"/>
      <w:lvlText w:val="●"/>
      <w:lvlJc w:val="left"/>
      <w:pPr>
        <w:ind w:left="4680" w:hanging="360"/>
      </w:pPr>
      <w:rPr>
        <w:rFonts w:ascii="Noto Sans Symbols" w:cs="Noto Sans Symbols" w:eastAsia="Noto Sans Symbols" w:hAnsi="Noto Sans Symbols"/>
        <w:vertAlign w:val="baseline"/>
      </w:rPr>
    </w:lvl>
    <w:lvl w:ilvl="7">
      <w:start w:val="1"/>
      <w:numFmt w:val="bullet"/>
      <w:lvlText w:val="o"/>
      <w:lvlJc w:val="left"/>
      <w:pPr>
        <w:ind w:left="5400" w:hanging="360"/>
      </w:pPr>
      <w:rPr>
        <w:rFonts w:ascii="Courier New" w:cs="Courier New" w:eastAsia="Courier New" w:hAnsi="Courier New"/>
        <w:vertAlign w:val="baseline"/>
      </w:rPr>
    </w:lvl>
    <w:lvl w:ilvl="8">
      <w:start w:val="1"/>
      <w:numFmt w:val="bullet"/>
      <w:lvlText w:val="▪"/>
      <w:lvlJc w:val="left"/>
      <w:pPr>
        <w:ind w:left="6120" w:hanging="360"/>
      </w:pPr>
      <w:rPr>
        <w:rFonts w:ascii="Noto Sans Symbols" w:cs="Noto Sans Symbols" w:eastAsia="Noto Sans Symbols" w:hAnsi="Noto Sans Symbols"/>
        <w:vertAlign w:val="baseline"/>
      </w:rPr>
    </w:lvl>
  </w:abstractNum>
  <w:abstractNum w:abstractNumId="2">
    <w:lvl w:ilvl="0">
      <w:start w:val="1"/>
      <w:numFmt w:val="bullet"/>
      <w:lvlText w:val="▪"/>
      <w:lvlJc w:val="left"/>
      <w:pPr>
        <w:ind w:left="360" w:hanging="360"/>
      </w:pPr>
      <w:rPr>
        <w:rFonts w:ascii="Noto Sans Symbols" w:cs="Noto Sans Symbols" w:eastAsia="Noto Sans Symbols" w:hAnsi="Noto Sans Symbols"/>
        <w:color w:val="000000"/>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3">
    <w:lvl w:ilvl="0">
      <w:start w:val="1"/>
      <w:numFmt w:val="bullet"/>
      <w:lvlText w:val="▪"/>
      <w:lvlJc w:val="left"/>
      <w:pPr>
        <w:ind w:left="360" w:hanging="360"/>
      </w:pPr>
      <w:rPr>
        <w:rFonts w:ascii="Noto Sans Symbols" w:cs="Noto Sans Symbols" w:eastAsia="Noto Sans Symbols" w:hAnsi="Noto Sans Symbols"/>
        <w:vertAlign w:val="baseline"/>
      </w:rPr>
    </w:lvl>
    <w:lvl w:ilvl="1">
      <w:start w:val="1"/>
      <w:numFmt w:val="bullet"/>
      <w:lvlText w:val="o"/>
      <w:lvlJc w:val="left"/>
      <w:pPr>
        <w:ind w:left="1080" w:hanging="360"/>
      </w:pPr>
      <w:rPr>
        <w:rFonts w:ascii="Courier New" w:cs="Courier New" w:eastAsia="Courier New" w:hAnsi="Courier New"/>
        <w:vertAlign w:val="baseline"/>
      </w:rPr>
    </w:lvl>
    <w:lvl w:ilvl="2">
      <w:start w:val="1"/>
      <w:numFmt w:val="bullet"/>
      <w:lvlText w:val="▪"/>
      <w:lvlJc w:val="left"/>
      <w:pPr>
        <w:ind w:left="1800" w:hanging="360"/>
      </w:pPr>
      <w:rPr>
        <w:rFonts w:ascii="Noto Sans Symbols" w:cs="Noto Sans Symbols" w:eastAsia="Noto Sans Symbols" w:hAnsi="Noto Sans Symbols"/>
        <w:vertAlign w:val="baseline"/>
      </w:rPr>
    </w:lvl>
    <w:lvl w:ilvl="3">
      <w:start w:val="1"/>
      <w:numFmt w:val="bullet"/>
      <w:lvlText w:val="●"/>
      <w:lvlJc w:val="left"/>
      <w:pPr>
        <w:ind w:left="2520" w:hanging="360"/>
      </w:pPr>
      <w:rPr>
        <w:rFonts w:ascii="Noto Sans Symbols" w:cs="Noto Sans Symbols" w:eastAsia="Noto Sans Symbols" w:hAnsi="Noto Sans Symbols"/>
        <w:vertAlign w:val="baseline"/>
      </w:rPr>
    </w:lvl>
    <w:lvl w:ilvl="4">
      <w:start w:val="1"/>
      <w:numFmt w:val="bullet"/>
      <w:lvlText w:val="o"/>
      <w:lvlJc w:val="left"/>
      <w:pPr>
        <w:ind w:left="3240" w:hanging="360"/>
      </w:pPr>
      <w:rPr>
        <w:rFonts w:ascii="Courier New" w:cs="Courier New" w:eastAsia="Courier New" w:hAnsi="Courier New"/>
        <w:vertAlign w:val="baseline"/>
      </w:rPr>
    </w:lvl>
    <w:lvl w:ilvl="5">
      <w:start w:val="1"/>
      <w:numFmt w:val="bullet"/>
      <w:lvlText w:val="▪"/>
      <w:lvlJc w:val="left"/>
      <w:pPr>
        <w:ind w:left="3960" w:hanging="360"/>
      </w:pPr>
      <w:rPr>
        <w:rFonts w:ascii="Noto Sans Symbols" w:cs="Noto Sans Symbols" w:eastAsia="Noto Sans Symbols" w:hAnsi="Noto Sans Symbols"/>
        <w:vertAlign w:val="baseline"/>
      </w:rPr>
    </w:lvl>
    <w:lvl w:ilvl="6">
      <w:start w:val="1"/>
      <w:numFmt w:val="bullet"/>
      <w:lvlText w:val="●"/>
      <w:lvlJc w:val="left"/>
      <w:pPr>
        <w:ind w:left="4680" w:hanging="360"/>
      </w:pPr>
      <w:rPr>
        <w:rFonts w:ascii="Noto Sans Symbols" w:cs="Noto Sans Symbols" w:eastAsia="Noto Sans Symbols" w:hAnsi="Noto Sans Symbols"/>
        <w:vertAlign w:val="baseline"/>
      </w:rPr>
    </w:lvl>
    <w:lvl w:ilvl="7">
      <w:start w:val="1"/>
      <w:numFmt w:val="bullet"/>
      <w:lvlText w:val="o"/>
      <w:lvlJc w:val="left"/>
      <w:pPr>
        <w:ind w:left="5400" w:hanging="360"/>
      </w:pPr>
      <w:rPr>
        <w:rFonts w:ascii="Courier New" w:cs="Courier New" w:eastAsia="Courier New" w:hAnsi="Courier New"/>
        <w:vertAlign w:val="baseline"/>
      </w:rPr>
    </w:lvl>
    <w:lvl w:ilvl="8">
      <w:start w:val="1"/>
      <w:numFmt w:val="bullet"/>
      <w:lvlText w:val="▪"/>
      <w:lvlJc w:val="left"/>
      <w:pPr>
        <w:ind w:left="6120" w:hanging="360"/>
      </w:pPr>
      <w:rPr>
        <w:rFonts w:ascii="Noto Sans Symbols" w:cs="Noto Sans Symbols" w:eastAsia="Noto Sans Symbols" w:hAnsi="Noto Sans Symbols"/>
        <w:vertAlign w:val="baseline"/>
      </w:rPr>
    </w:lvl>
  </w:abstractNum>
  <w:abstractNum w:abstractNumId="4">
    <w:lvl w:ilvl="0">
      <w:start w:val="1"/>
      <w:numFmt w:val="bullet"/>
      <w:lvlText w:val="▪"/>
      <w:lvlJc w:val="left"/>
      <w:pPr>
        <w:ind w:left="360" w:hanging="360"/>
      </w:pPr>
      <w:rPr>
        <w:rFonts w:ascii="Noto Sans Symbols" w:cs="Noto Sans Symbols" w:eastAsia="Noto Sans Symbols" w:hAnsi="Noto Sans Symbols"/>
        <w:vertAlign w:val="baseline"/>
      </w:rPr>
    </w:lvl>
    <w:lvl w:ilvl="1">
      <w:start w:val="1"/>
      <w:numFmt w:val="bullet"/>
      <w:lvlText w:val="o"/>
      <w:lvlJc w:val="left"/>
      <w:pPr>
        <w:ind w:left="1080" w:hanging="360"/>
      </w:pPr>
      <w:rPr>
        <w:rFonts w:ascii="Courier New" w:cs="Courier New" w:eastAsia="Courier New" w:hAnsi="Courier New"/>
        <w:vertAlign w:val="baseline"/>
      </w:rPr>
    </w:lvl>
    <w:lvl w:ilvl="2">
      <w:start w:val="1"/>
      <w:numFmt w:val="bullet"/>
      <w:lvlText w:val="▪"/>
      <w:lvlJc w:val="left"/>
      <w:pPr>
        <w:ind w:left="1800" w:hanging="360"/>
      </w:pPr>
      <w:rPr>
        <w:rFonts w:ascii="Noto Sans Symbols" w:cs="Noto Sans Symbols" w:eastAsia="Noto Sans Symbols" w:hAnsi="Noto Sans Symbols"/>
        <w:vertAlign w:val="baseline"/>
      </w:rPr>
    </w:lvl>
    <w:lvl w:ilvl="3">
      <w:start w:val="1"/>
      <w:numFmt w:val="bullet"/>
      <w:lvlText w:val="●"/>
      <w:lvlJc w:val="left"/>
      <w:pPr>
        <w:ind w:left="2520" w:hanging="360"/>
      </w:pPr>
      <w:rPr>
        <w:rFonts w:ascii="Noto Sans Symbols" w:cs="Noto Sans Symbols" w:eastAsia="Noto Sans Symbols" w:hAnsi="Noto Sans Symbols"/>
        <w:vertAlign w:val="baseline"/>
      </w:rPr>
    </w:lvl>
    <w:lvl w:ilvl="4">
      <w:start w:val="1"/>
      <w:numFmt w:val="bullet"/>
      <w:lvlText w:val="o"/>
      <w:lvlJc w:val="left"/>
      <w:pPr>
        <w:ind w:left="3240" w:hanging="360"/>
      </w:pPr>
      <w:rPr>
        <w:rFonts w:ascii="Courier New" w:cs="Courier New" w:eastAsia="Courier New" w:hAnsi="Courier New"/>
        <w:vertAlign w:val="baseline"/>
      </w:rPr>
    </w:lvl>
    <w:lvl w:ilvl="5">
      <w:start w:val="1"/>
      <w:numFmt w:val="bullet"/>
      <w:lvlText w:val="▪"/>
      <w:lvlJc w:val="left"/>
      <w:pPr>
        <w:ind w:left="3960" w:hanging="360"/>
      </w:pPr>
      <w:rPr>
        <w:rFonts w:ascii="Noto Sans Symbols" w:cs="Noto Sans Symbols" w:eastAsia="Noto Sans Symbols" w:hAnsi="Noto Sans Symbols"/>
        <w:vertAlign w:val="baseline"/>
      </w:rPr>
    </w:lvl>
    <w:lvl w:ilvl="6">
      <w:start w:val="1"/>
      <w:numFmt w:val="bullet"/>
      <w:lvlText w:val="●"/>
      <w:lvlJc w:val="left"/>
      <w:pPr>
        <w:ind w:left="4680" w:hanging="360"/>
      </w:pPr>
      <w:rPr>
        <w:rFonts w:ascii="Noto Sans Symbols" w:cs="Noto Sans Symbols" w:eastAsia="Noto Sans Symbols" w:hAnsi="Noto Sans Symbols"/>
        <w:vertAlign w:val="baseline"/>
      </w:rPr>
    </w:lvl>
    <w:lvl w:ilvl="7">
      <w:start w:val="1"/>
      <w:numFmt w:val="bullet"/>
      <w:lvlText w:val="o"/>
      <w:lvlJc w:val="left"/>
      <w:pPr>
        <w:ind w:left="5400" w:hanging="360"/>
      </w:pPr>
      <w:rPr>
        <w:rFonts w:ascii="Courier New" w:cs="Courier New" w:eastAsia="Courier New" w:hAnsi="Courier New"/>
        <w:vertAlign w:val="baseline"/>
      </w:rPr>
    </w:lvl>
    <w:lvl w:ilvl="8">
      <w:start w:val="1"/>
      <w:numFmt w:val="bullet"/>
      <w:lvlText w:val="▪"/>
      <w:lvlJc w:val="left"/>
      <w:pPr>
        <w:ind w:left="6120" w:hanging="360"/>
      </w:pPr>
      <w:rPr>
        <w:rFonts w:ascii="Noto Sans Symbols" w:cs="Noto Sans Symbols" w:eastAsia="Noto Sans Symbols" w:hAnsi="Noto Sans Symbols"/>
        <w:vertAlign w:val="baseline"/>
      </w:rPr>
    </w:lvl>
  </w:abstractNum>
  <w:abstractNum w:abstractNumId="5">
    <w:lvl w:ilvl="0">
      <w:start w:val="1"/>
      <w:numFmt w:val="bullet"/>
      <w:lvlText w:val="▪"/>
      <w:lvlJc w:val="left"/>
      <w:pPr>
        <w:ind w:left="360" w:hanging="360"/>
      </w:pPr>
      <w:rPr>
        <w:rFonts w:ascii="Noto Sans Symbols" w:cs="Noto Sans Symbols" w:eastAsia="Noto Sans Symbols" w:hAnsi="Noto Sans Symbols"/>
        <w:vertAlign w:val="baseline"/>
      </w:rPr>
    </w:lvl>
    <w:lvl w:ilvl="1">
      <w:start w:val="1"/>
      <w:numFmt w:val="bullet"/>
      <w:lvlText w:val="o"/>
      <w:lvlJc w:val="left"/>
      <w:pPr>
        <w:ind w:left="1080" w:hanging="360"/>
      </w:pPr>
      <w:rPr>
        <w:rFonts w:ascii="Courier New" w:cs="Courier New" w:eastAsia="Courier New" w:hAnsi="Courier New"/>
        <w:vertAlign w:val="baseline"/>
      </w:rPr>
    </w:lvl>
    <w:lvl w:ilvl="2">
      <w:start w:val="1"/>
      <w:numFmt w:val="bullet"/>
      <w:lvlText w:val="▪"/>
      <w:lvlJc w:val="left"/>
      <w:pPr>
        <w:ind w:left="1800" w:hanging="360"/>
      </w:pPr>
      <w:rPr>
        <w:rFonts w:ascii="Noto Sans Symbols" w:cs="Noto Sans Symbols" w:eastAsia="Noto Sans Symbols" w:hAnsi="Noto Sans Symbols"/>
        <w:vertAlign w:val="baseline"/>
      </w:rPr>
    </w:lvl>
    <w:lvl w:ilvl="3">
      <w:start w:val="1"/>
      <w:numFmt w:val="bullet"/>
      <w:lvlText w:val="●"/>
      <w:lvlJc w:val="left"/>
      <w:pPr>
        <w:ind w:left="2520" w:hanging="360"/>
      </w:pPr>
      <w:rPr>
        <w:rFonts w:ascii="Noto Sans Symbols" w:cs="Noto Sans Symbols" w:eastAsia="Noto Sans Symbols" w:hAnsi="Noto Sans Symbols"/>
        <w:vertAlign w:val="baseline"/>
      </w:rPr>
    </w:lvl>
    <w:lvl w:ilvl="4">
      <w:start w:val="1"/>
      <w:numFmt w:val="bullet"/>
      <w:lvlText w:val="o"/>
      <w:lvlJc w:val="left"/>
      <w:pPr>
        <w:ind w:left="3240" w:hanging="360"/>
      </w:pPr>
      <w:rPr>
        <w:rFonts w:ascii="Courier New" w:cs="Courier New" w:eastAsia="Courier New" w:hAnsi="Courier New"/>
        <w:vertAlign w:val="baseline"/>
      </w:rPr>
    </w:lvl>
    <w:lvl w:ilvl="5">
      <w:start w:val="1"/>
      <w:numFmt w:val="bullet"/>
      <w:lvlText w:val="▪"/>
      <w:lvlJc w:val="left"/>
      <w:pPr>
        <w:ind w:left="3960" w:hanging="360"/>
      </w:pPr>
      <w:rPr>
        <w:rFonts w:ascii="Noto Sans Symbols" w:cs="Noto Sans Symbols" w:eastAsia="Noto Sans Symbols" w:hAnsi="Noto Sans Symbols"/>
        <w:vertAlign w:val="baseline"/>
      </w:rPr>
    </w:lvl>
    <w:lvl w:ilvl="6">
      <w:start w:val="1"/>
      <w:numFmt w:val="bullet"/>
      <w:lvlText w:val="●"/>
      <w:lvlJc w:val="left"/>
      <w:pPr>
        <w:ind w:left="4680" w:hanging="360"/>
      </w:pPr>
      <w:rPr>
        <w:rFonts w:ascii="Noto Sans Symbols" w:cs="Noto Sans Symbols" w:eastAsia="Noto Sans Symbols" w:hAnsi="Noto Sans Symbols"/>
        <w:vertAlign w:val="baseline"/>
      </w:rPr>
    </w:lvl>
    <w:lvl w:ilvl="7">
      <w:start w:val="1"/>
      <w:numFmt w:val="bullet"/>
      <w:lvlText w:val="o"/>
      <w:lvlJc w:val="left"/>
      <w:pPr>
        <w:ind w:left="5400" w:hanging="360"/>
      </w:pPr>
      <w:rPr>
        <w:rFonts w:ascii="Courier New" w:cs="Courier New" w:eastAsia="Courier New" w:hAnsi="Courier New"/>
        <w:vertAlign w:val="baseline"/>
      </w:rPr>
    </w:lvl>
    <w:lvl w:ilvl="8">
      <w:start w:val="1"/>
      <w:numFmt w:val="bullet"/>
      <w:lvlText w:val="▪"/>
      <w:lvlJc w:val="left"/>
      <w:pPr>
        <w:ind w:left="6120" w:hanging="360"/>
      </w:pPr>
      <w:rPr>
        <w:rFonts w:ascii="Noto Sans Symbols" w:cs="Noto Sans Symbols" w:eastAsia="Noto Sans Symbols" w:hAnsi="Noto Sans Symbols"/>
        <w:vertAlign w:val="baseline"/>
      </w:rPr>
    </w:lvl>
  </w:abstractNum>
  <w:abstractNum w:abstractNumId="6">
    <w:lvl w:ilvl="0">
      <w:start w:val="1"/>
      <w:numFmt w:val="bullet"/>
      <w:lvlText w:val="▪"/>
      <w:lvlJc w:val="left"/>
      <w:pPr>
        <w:ind w:left="360" w:hanging="360"/>
      </w:pPr>
      <w:rPr>
        <w:rFonts w:ascii="Noto Sans Symbols" w:cs="Noto Sans Symbols" w:eastAsia="Noto Sans Symbols" w:hAnsi="Noto Sans Symbols"/>
        <w:color w:val="000000"/>
        <w:vertAlign w:val="baseline"/>
      </w:rPr>
    </w:lvl>
    <w:lvl w:ilvl="1">
      <w:start w:val="1"/>
      <w:numFmt w:val="bullet"/>
      <w:lvlText w:val="o"/>
      <w:lvlJc w:val="left"/>
      <w:pPr>
        <w:ind w:left="1080" w:hanging="360"/>
      </w:pPr>
      <w:rPr>
        <w:rFonts w:ascii="Courier New" w:cs="Courier New" w:eastAsia="Courier New" w:hAnsi="Courier New"/>
        <w:vertAlign w:val="baseline"/>
      </w:rPr>
    </w:lvl>
    <w:lvl w:ilvl="2">
      <w:start w:val="1"/>
      <w:numFmt w:val="bullet"/>
      <w:lvlText w:val="▪"/>
      <w:lvlJc w:val="left"/>
      <w:pPr>
        <w:ind w:left="1800" w:hanging="360"/>
      </w:pPr>
      <w:rPr>
        <w:rFonts w:ascii="Noto Sans Symbols" w:cs="Noto Sans Symbols" w:eastAsia="Noto Sans Symbols" w:hAnsi="Noto Sans Symbols"/>
        <w:vertAlign w:val="baseline"/>
      </w:rPr>
    </w:lvl>
    <w:lvl w:ilvl="3">
      <w:start w:val="1"/>
      <w:numFmt w:val="bullet"/>
      <w:lvlText w:val="●"/>
      <w:lvlJc w:val="left"/>
      <w:pPr>
        <w:ind w:left="2520" w:hanging="360"/>
      </w:pPr>
      <w:rPr>
        <w:rFonts w:ascii="Noto Sans Symbols" w:cs="Noto Sans Symbols" w:eastAsia="Noto Sans Symbols" w:hAnsi="Noto Sans Symbols"/>
        <w:vertAlign w:val="baseline"/>
      </w:rPr>
    </w:lvl>
    <w:lvl w:ilvl="4">
      <w:start w:val="1"/>
      <w:numFmt w:val="bullet"/>
      <w:lvlText w:val="o"/>
      <w:lvlJc w:val="left"/>
      <w:pPr>
        <w:ind w:left="3240" w:hanging="360"/>
      </w:pPr>
      <w:rPr>
        <w:rFonts w:ascii="Courier New" w:cs="Courier New" w:eastAsia="Courier New" w:hAnsi="Courier New"/>
        <w:vertAlign w:val="baseline"/>
      </w:rPr>
    </w:lvl>
    <w:lvl w:ilvl="5">
      <w:start w:val="1"/>
      <w:numFmt w:val="bullet"/>
      <w:lvlText w:val="▪"/>
      <w:lvlJc w:val="left"/>
      <w:pPr>
        <w:ind w:left="3960" w:hanging="360"/>
      </w:pPr>
      <w:rPr>
        <w:rFonts w:ascii="Noto Sans Symbols" w:cs="Noto Sans Symbols" w:eastAsia="Noto Sans Symbols" w:hAnsi="Noto Sans Symbols"/>
        <w:vertAlign w:val="baseline"/>
      </w:rPr>
    </w:lvl>
    <w:lvl w:ilvl="6">
      <w:start w:val="1"/>
      <w:numFmt w:val="bullet"/>
      <w:lvlText w:val="●"/>
      <w:lvlJc w:val="left"/>
      <w:pPr>
        <w:ind w:left="4680" w:hanging="360"/>
      </w:pPr>
      <w:rPr>
        <w:rFonts w:ascii="Noto Sans Symbols" w:cs="Noto Sans Symbols" w:eastAsia="Noto Sans Symbols" w:hAnsi="Noto Sans Symbols"/>
        <w:vertAlign w:val="baseline"/>
      </w:rPr>
    </w:lvl>
    <w:lvl w:ilvl="7">
      <w:start w:val="1"/>
      <w:numFmt w:val="bullet"/>
      <w:lvlText w:val="o"/>
      <w:lvlJc w:val="left"/>
      <w:pPr>
        <w:ind w:left="5400" w:hanging="360"/>
      </w:pPr>
      <w:rPr>
        <w:rFonts w:ascii="Courier New" w:cs="Courier New" w:eastAsia="Courier New" w:hAnsi="Courier New"/>
        <w:vertAlign w:val="baseline"/>
      </w:rPr>
    </w:lvl>
    <w:lvl w:ilvl="8">
      <w:start w:val="1"/>
      <w:numFmt w:val="bullet"/>
      <w:lvlText w:val="▪"/>
      <w:lvlJc w:val="left"/>
      <w:pPr>
        <w:ind w:left="6120" w:hanging="360"/>
      </w:pPr>
      <w:rPr>
        <w:rFonts w:ascii="Noto Sans Symbols" w:cs="Noto Sans Symbols" w:eastAsia="Noto Sans Symbols" w:hAnsi="Noto Sans Symbols"/>
        <w:vertAlign w:val="baseline"/>
      </w:rPr>
    </w:lvl>
  </w:abstractNum>
  <w:abstractNum w:abstractNumId="7">
    <w:lvl w:ilvl="0">
      <w:start w:val="1"/>
      <w:numFmt w:val="bullet"/>
      <w:lvlText w:val="▪"/>
      <w:lvlJc w:val="left"/>
      <w:pPr>
        <w:ind w:left="360" w:hanging="360"/>
      </w:pPr>
      <w:rPr>
        <w:rFonts w:ascii="Noto Sans Symbols" w:cs="Noto Sans Symbols" w:eastAsia="Noto Sans Symbols" w:hAnsi="Noto Sans Symbols"/>
        <w:color w:val="000000"/>
        <w:vertAlign w:val="baseline"/>
      </w:rPr>
    </w:lvl>
    <w:lvl w:ilvl="1">
      <w:start w:val="1"/>
      <w:numFmt w:val="bullet"/>
      <w:lvlText w:val="o"/>
      <w:lvlJc w:val="left"/>
      <w:pPr>
        <w:ind w:left="1080" w:hanging="360"/>
      </w:pPr>
      <w:rPr>
        <w:rFonts w:ascii="Courier New" w:cs="Courier New" w:eastAsia="Courier New" w:hAnsi="Courier New"/>
        <w:vertAlign w:val="baseline"/>
      </w:rPr>
    </w:lvl>
    <w:lvl w:ilvl="2">
      <w:start w:val="1"/>
      <w:numFmt w:val="bullet"/>
      <w:lvlText w:val="▪"/>
      <w:lvlJc w:val="left"/>
      <w:pPr>
        <w:ind w:left="1800" w:hanging="360"/>
      </w:pPr>
      <w:rPr>
        <w:rFonts w:ascii="Noto Sans Symbols" w:cs="Noto Sans Symbols" w:eastAsia="Noto Sans Symbols" w:hAnsi="Noto Sans Symbols"/>
        <w:vertAlign w:val="baseline"/>
      </w:rPr>
    </w:lvl>
    <w:lvl w:ilvl="3">
      <w:start w:val="1"/>
      <w:numFmt w:val="bullet"/>
      <w:lvlText w:val="●"/>
      <w:lvlJc w:val="left"/>
      <w:pPr>
        <w:ind w:left="2520" w:hanging="360"/>
      </w:pPr>
      <w:rPr>
        <w:rFonts w:ascii="Noto Sans Symbols" w:cs="Noto Sans Symbols" w:eastAsia="Noto Sans Symbols" w:hAnsi="Noto Sans Symbols"/>
        <w:vertAlign w:val="baseline"/>
      </w:rPr>
    </w:lvl>
    <w:lvl w:ilvl="4">
      <w:start w:val="1"/>
      <w:numFmt w:val="bullet"/>
      <w:lvlText w:val="o"/>
      <w:lvlJc w:val="left"/>
      <w:pPr>
        <w:ind w:left="3240" w:hanging="360"/>
      </w:pPr>
      <w:rPr>
        <w:rFonts w:ascii="Courier New" w:cs="Courier New" w:eastAsia="Courier New" w:hAnsi="Courier New"/>
        <w:vertAlign w:val="baseline"/>
      </w:rPr>
    </w:lvl>
    <w:lvl w:ilvl="5">
      <w:start w:val="1"/>
      <w:numFmt w:val="bullet"/>
      <w:lvlText w:val="▪"/>
      <w:lvlJc w:val="left"/>
      <w:pPr>
        <w:ind w:left="3960" w:hanging="360"/>
      </w:pPr>
      <w:rPr>
        <w:rFonts w:ascii="Noto Sans Symbols" w:cs="Noto Sans Symbols" w:eastAsia="Noto Sans Symbols" w:hAnsi="Noto Sans Symbols"/>
        <w:vertAlign w:val="baseline"/>
      </w:rPr>
    </w:lvl>
    <w:lvl w:ilvl="6">
      <w:start w:val="1"/>
      <w:numFmt w:val="bullet"/>
      <w:lvlText w:val="●"/>
      <w:lvlJc w:val="left"/>
      <w:pPr>
        <w:ind w:left="4680" w:hanging="360"/>
      </w:pPr>
      <w:rPr>
        <w:rFonts w:ascii="Noto Sans Symbols" w:cs="Noto Sans Symbols" w:eastAsia="Noto Sans Symbols" w:hAnsi="Noto Sans Symbols"/>
        <w:vertAlign w:val="baseline"/>
      </w:rPr>
    </w:lvl>
    <w:lvl w:ilvl="7">
      <w:start w:val="1"/>
      <w:numFmt w:val="bullet"/>
      <w:lvlText w:val="o"/>
      <w:lvlJc w:val="left"/>
      <w:pPr>
        <w:ind w:left="5400" w:hanging="360"/>
      </w:pPr>
      <w:rPr>
        <w:rFonts w:ascii="Courier New" w:cs="Courier New" w:eastAsia="Courier New" w:hAnsi="Courier New"/>
        <w:vertAlign w:val="baseline"/>
      </w:rPr>
    </w:lvl>
    <w:lvl w:ilvl="8">
      <w:start w:val="1"/>
      <w:numFmt w:val="bullet"/>
      <w:lvlText w:val="▪"/>
      <w:lvlJc w:val="left"/>
      <w:pPr>
        <w:ind w:left="6120" w:hanging="360"/>
      </w:pPr>
      <w:rPr>
        <w:rFonts w:ascii="Noto Sans Symbols" w:cs="Noto Sans Symbols" w:eastAsia="Noto Sans Symbols" w:hAnsi="Noto Sans Symbols"/>
        <w:vertAlign w:val="baseline"/>
      </w:rPr>
    </w:lvl>
  </w:abstractNum>
  <w:abstractNum w:abstractNumId="8">
    <w:lvl w:ilvl="0">
      <w:start w:val="1"/>
      <w:numFmt w:val="bullet"/>
      <w:lvlText w:val="▪"/>
      <w:lvlJc w:val="left"/>
      <w:pPr>
        <w:ind w:left="360" w:hanging="360"/>
      </w:pPr>
      <w:rPr>
        <w:rFonts w:ascii="Noto Sans Symbols" w:cs="Noto Sans Symbols" w:eastAsia="Noto Sans Symbols" w:hAnsi="Noto Sans Symbols"/>
        <w:vertAlign w:val="baseline"/>
      </w:rPr>
    </w:lvl>
    <w:lvl w:ilvl="1">
      <w:start w:val="1"/>
      <w:numFmt w:val="bullet"/>
      <w:lvlText w:val="o"/>
      <w:lvlJc w:val="left"/>
      <w:pPr>
        <w:ind w:left="1080" w:hanging="360"/>
      </w:pPr>
      <w:rPr>
        <w:rFonts w:ascii="Courier New" w:cs="Courier New" w:eastAsia="Courier New" w:hAnsi="Courier New"/>
        <w:vertAlign w:val="baseline"/>
      </w:rPr>
    </w:lvl>
    <w:lvl w:ilvl="2">
      <w:start w:val="1"/>
      <w:numFmt w:val="bullet"/>
      <w:lvlText w:val="▪"/>
      <w:lvlJc w:val="left"/>
      <w:pPr>
        <w:ind w:left="1800" w:hanging="360"/>
      </w:pPr>
      <w:rPr>
        <w:rFonts w:ascii="Noto Sans Symbols" w:cs="Noto Sans Symbols" w:eastAsia="Noto Sans Symbols" w:hAnsi="Noto Sans Symbols"/>
        <w:vertAlign w:val="baseline"/>
      </w:rPr>
    </w:lvl>
    <w:lvl w:ilvl="3">
      <w:start w:val="1"/>
      <w:numFmt w:val="bullet"/>
      <w:lvlText w:val="●"/>
      <w:lvlJc w:val="left"/>
      <w:pPr>
        <w:ind w:left="2520" w:hanging="360"/>
      </w:pPr>
      <w:rPr>
        <w:rFonts w:ascii="Noto Sans Symbols" w:cs="Noto Sans Symbols" w:eastAsia="Noto Sans Symbols" w:hAnsi="Noto Sans Symbols"/>
        <w:vertAlign w:val="baseline"/>
      </w:rPr>
    </w:lvl>
    <w:lvl w:ilvl="4">
      <w:start w:val="1"/>
      <w:numFmt w:val="bullet"/>
      <w:lvlText w:val="o"/>
      <w:lvlJc w:val="left"/>
      <w:pPr>
        <w:ind w:left="3240" w:hanging="360"/>
      </w:pPr>
      <w:rPr>
        <w:rFonts w:ascii="Courier New" w:cs="Courier New" w:eastAsia="Courier New" w:hAnsi="Courier New"/>
        <w:vertAlign w:val="baseline"/>
      </w:rPr>
    </w:lvl>
    <w:lvl w:ilvl="5">
      <w:start w:val="1"/>
      <w:numFmt w:val="bullet"/>
      <w:lvlText w:val="▪"/>
      <w:lvlJc w:val="left"/>
      <w:pPr>
        <w:ind w:left="3960" w:hanging="360"/>
      </w:pPr>
      <w:rPr>
        <w:rFonts w:ascii="Noto Sans Symbols" w:cs="Noto Sans Symbols" w:eastAsia="Noto Sans Symbols" w:hAnsi="Noto Sans Symbols"/>
        <w:vertAlign w:val="baseline"/>
      </w:rPr>
    </w:lvl>
    <w:lvl w:ilvl="6">
      <w:start w:val="1"/>
      <w:numFmt w:val="bullet"/>
      <w:lvlText w:val="●"/>
      <w:lvlJc w:val="left"/>
      <w:pPr>
        <w:ind w:left="4680" w:hanging="360"/>
      </w:pPr>
      <w:rPr>
        <w:rFonts w:ascii="Noto Sans Symbols" w:cs="Noto Sans Symbols" w:eastAsia="Noto Sans Symbols" w:hAnsi="Noto Sans Symbols"/>
        <w:vertAlign w:val="baseline"/>
      </w:rPr>
    </w:lvl>
    <w:lvl w:ilvl="7">
      <w:start w:val="1"/>
      <w:numFmt w:val="bullet"/>
      <w:lvlText w:val="o"/>
      <w:lvlJc w:val="left"/>
      <w:pPr>
        <w:ind w:left="5400" w:hanging="360"/>
      </w:pPr>
      <w:rPr>
        <w:rFonts w:ascii="Courier New" w:cs="Courier New" w:eastAsia="Courier New" w:hAnsi="Courier New"/>
        <w:vertAlign w:val="baseline"/>
      </w:rPr>
    </w:lvl>
    <w:lvl w:ilvl="8">
      <w:start w:val="1"/>
      <w:numFmt w:val="bullet"/>
      <w:lvlText w:val="▪"/>
      <w:lvlJc w:val="left"/>
      <w:pPr>
        <w:ind w:left="6120" w:hanging="360"/>
      </w:pPr>
      <w:rPr>
        <w:rFonts w:ascii="Noto Sans Symbols" w:cs="Noto Sans Symbols" w:eastAsia="Noto Sans Symbols" w:hAnsi="Noto Sans Symbols"/>
        <w:vertAlign w:val="baseline"/>
      </w:rPr>
    </w:lvl>
  </w:abstractNum>
  <w:abstractNum w:abstractNumId="9">
    <w:lvl w:ilvl="0">
      <w:start w:val="1"/>
      <w:numFmt w:val="bullet"/>
      <w:lvlText w:val="▪"/>
      <w:lvlJc w:val="left"/>
      <w:pPr>
        <w:ind w:left="360" w:hanging="360"/>
      </w:pPr>
      <w:rPr>
        <w:rFonts w:ascii="Noto Sans Symbols" w:cs="Noto Sans Symbols" w:eastAsia="Noto Sans Symbols" w:hAnsi="Noto Sans Symbols"/>
        <w:color w:val="000000"/>
        <w:vertAlign w:val="baseline"/>
      </w:rPr>
    </w:lvl>
    <w:lvl w:ilvl="1">
      <w:start w:val="1"/>
      <w:numFmt w:val="bullet"/>
      <w:lvlText w:val="o"/>
      <w:lvlJc w:val="left"/>
      <w:pPr>
        <w:ind w:left="1080" w:hanging="360"/>
      </w:pPr>
      <w:rPr>
        <w:rFonts w:ascii="Courier New" w:cs="Courier New" w:eastAsia="Courier New" w:hAnsi="Courier New"/>
        <w:vertAlign w:val="baseline"/>
      </w:rPr>
    </w:lvl>
    <w:lvl w:ilvl="2">
      <w:start w:val="1"/>
      <w:numFmt w:val="bullet"/>
      <w:lvlText w:val="▪"/>
      <w:lvlJc w:val="left"/>
      <w:pPr>
        <w:ind w:left="1800" w:hanging="360"/>
      </w:pPr>
      <w:rPr>
        <w:rFonts w:ascii="Noto Sans Symbols" w:cs="Noto Sans Symbols" w:eastAsia="Noto Sans Symbols" w:hAnsi="Noto Sans Symbols"/>
        <w:vertAlign w:val="baseline"/>
      </w:rPr>
    </w:lvl>
    <w:lvl w:ilvl="3">
      <w:start w:val="1"/>
      <w:numFmt w:val="bullet"/>
      <w:lvlText w:val="●"/>
      <w:lvlJc w:val="left"/>
      <w:pPr>
        <w:ind w:left="2520" w:hanging="360"/>
      </w:pPr>
      <w:rPr>
        <w:rFonts w:ascii="Noto Sans Symbols" w:cs="Noto Sans Symbols" w:eastAsia="Noto Sans Symbols" w:hAnsi="Noto Sans Symbols"/>
        <w:vertAlign w:val="baseline"/>
      </w:rPr>
    </w:lvl>
    <w:lvl w:ilvl="4">
      <w:start w:val="1"/>
      <w:numFmt w:val="bullet"/>
      <w:lvlText w:val="o"/>
      <w:lvlJc w:val="left"/>
      <w:pPr>
        <w:ind w:left="3240" w:hanging="360"/>
      </w:pPr>
      <w:rPr>
        <w:rFonts w:ascii="Courier New" w:cs="Courier New" w:eastAsia="Courier New" w:hAnsi="Courier New"/>
        <w:vertAlign w:val="baseline"/>
      </w:rPr>
    </w:lvl>
    <w:lvl w:ilvl="5">
      <w:start w:val="1"/>
      <w:numFmt w:val="bullet"/>
      <w:lvlText w:val="▪"/>
      <w:lvlJc w:val="left"/>
      <w:pPr>
        <w:ind w:left="3960" w:hanging="360"/>
      </w:pPr>
      <w:rPr>
        <w:rFonts w:ascii="Noto Sans Symbols" w:cs="Noto Sans Symbols" w:eastAsia="Noto Sans Symbols" w:hAnsi="Noto Sans Symbols"/>
        <w:vertAlign w:val="baseline"/>
      </w:rPr>
    </w:lvl>
    <w:lvl w:ilvl="6">
      <w:start w:val="1"/>
      <w:numFmt w:val="bullet"/>
      <w:lvlText w:val="●"/>
      <w:lvlJc w:val="left"/>
      <w:pPr>
        <w:ind w:left="4680" w:hanging="360"/>
      </w:pPr>
      <w:rPr>
        <w:rFonts w:ascii="Noto Sans Symbols" w:cs="Noto Sans Symbols" w:eastAsia="Noto Sans Symbols" w:hAnsi="Noto Sans Symbols"/>
        <w:vertAlign w:val="baseline"/>
      </w:rPr>
    </w:lvl>
    <w:lvl w:ilvl="7">
      <w:start w:val="1"/>
      <w:numFmt w:val="bullet"/>
      <w:lvlText w:val="o"/>
      <w:lvlJc w:val="left"/>
      <w:pPr>
        <w:ind w:left="5400" w:hanging="360"/>
      </w:pPr>
      <w:rPr>
        <w:rFonts w:ascii="Courier New" w:cs="Courier New" w:eastAsia="Courier New" w:hAnsi="Courier New"/>
        <w:vertAlign w:val="baseline"/>
      </w:rPr>
    </w:lvl>
    <w:lvl w:ilvl="8">
      <w:start w:val="1"/>
      <w:numFmt w:val="bullet"/>
      <w:lvlText w:val="▪"/>
      <w:lvlJc w:val="left"/>
      <w:pPr>
        <w:ind w:left="6120" w:hanging="360"/>
      </w:pPr>
      <w:rPr>
        <w:rFonts w:ascii="Noto Sans Symbols" w:cs="Noto Sans Symbols" w:eastAsia="Noto Sans Symbols" w:hAnsi="Noto Sans Symbols"/>
        <w:vertAlign w:val="baseline"/>
      </w:rPr>
    </w:lvl>
  </w:abstractNum>
  <w:abstractNum w:abstractNumId="10">
    <w:lvl w:ilvl="0">
      <w:start w:val="1"/>
      <w:numFmt w:val="bullet"/>
      <w:lvlText w:val="▪"/>
      <w:lvlJc w:val="left"/>
      <w:pPr>
        <w:ind w:left="360" w:hanging="360"/>
      </w:pPr>
      <w:rPr>
        <w:rFonts w:ascii="Noto Sans Symbols" w:cs="Noto Sans Symbols" w:eastAsia="Noto Sans Symbols" w:hAnsi="Noto Sans Symbols"/>
        <w:color w:val="000000"/>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11">
    <w:lvl w:ilvl="0">
      <w:start w:val="6"/>
      <w:numFmt w:val="decimal"/>
      <w:lvlText w:val="%1."/>
      <w:lvlJc w:val="left"/>
      <w:pPr>
        <w:ind w:left="360" w:hanging="360"/>
      </w:pPr>
      <w:rPr>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ro"/>
      </w:rPr>
    </w:rPrDefault>
    <w:pPrDefault>
      <w:pPr>
        <w:spacing w:after="200" w:line="276" w:lineRule="auto"/>
        <w:ind w:hanging="1"/>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ct-29-li-span" w:customStyle="1">
    <w:name w:val="ct-29-li-span"/>
    <w:basedOn w:val="DefaultParagraphFont"/>
    <w:rPr>
      <w:w w:val="100"/>
      <w:position w:val="-1"/>
      <w:effect w:val="none"/>
      <w:vertAlign w:val="baseline"/>
      <w:cs w:val="0"/>
      <w:em w:val="none"/>
    </w:rPr>
  </w:style>
  <w:style w:type="paragraph" w:styleId="Header">
    <w:name w:val="header"/>
    <w:basedOn w:val="Normal"/>
    <w:qFormat w:val="1"/>
  </w:style>
  <w:style w:type="character" w:styleId="HeaderChar" w:customStyle="1">
    <w:name w:val="Header Char"/>
    <w:rPr>
      <w:w w:val="100"/>
      <w:position w:val="-1"/>
      <w:sz w:val="22"/>
      <w:szCs w:val="22"/>
      <w:effect w:val="none"/>
      <w:vertAlign w:val="baseline"/>
      <w:cs w:val="0"/>
      <w:em w:val="none"/>
    </w:rPr>
  </w:style>
  <w:style w:type="paragraph" w:styleId="Footer">
    <w:name w:val="footer"/>
    <w:basedOn w:val="Normal"/>
    <w:qFormat w:val="1"/>
  </w:style>
  <w:style w:type="character" w:styleId="FooterChar" w:customStyle="1">
    <w:name w:val="Footer Char"/>
    <w:rPr>
      <w:w w:val="100"/>
      <w:position w:val="-1"/>
      <w:sz w:val="22"/>
      <w:szCs w:val="22"/>
      <w:effect w:val="none"/>
      <w:vertAlign w:val="baseline"/>
      <w:cs w:val="0"/>
      <w:em w:val="none"/>
    </w:rPr>
  </w:style>
  <w:style w:type="paragraph" w:styleId="BalloonText">
    <w:name w:val="Balloon Text"/>
    <w:basedOn w:val="Normal"/>
    <w:qFormat w:val="1"/>
    <w:pPr>
      <w:spacing w:after="0" w:line="240" w:lineRule="auto"/>
    </w:pPr>
    <w:rPr>
      <w:rFonts w:ascii="Tahoma" w:cs="Tahoma" w:hAnsi="Tahoma"/>
      <w:sz w:val="16"/>
      <w:szCs w:val="16"/>
    </w:rPr>
  </w:style>
  <w:style w:type="character" w:styleId="BalloonTextChar" w:customStyle="1">
    <w:name w:val="Balloon Text Char"/>
    <w:rPr>
      <w:rFonts w:ascii="Tahoma" w:cs="Tahoma" w:hAnsi="Tahoma"/>
      <w:w w:val="100"/>
      <w:position w:val="-1"/>
      <w:sz w:val="16"/>
      <w:szCs w:val="16"/>
      <w:effect w:val="none"/>
      <w:vertAlign w:val="baseline"/>
      <w:cs w:val="0"/>
      <w:em w:val="none"/>
    </w:rPr>
  </w:style>
  <w:style w:type="paragraph" w:styleId="FootnoteText">
    <w:name w:val="footnote text"/>
    <w:basedOn w:val="Normal"/>
    <w:qFormat w:val="1"/>
    <w:pPr>
      <w:spacing w:after="0" w:line="240" w:lineRule="auto"/>
    </w:pPr>
    <w:rPr>
      <w:rFonts w:ascii="Times New Roman" w:eastAsia="Times New Roman" w:hAnsi="Times New Roman"/>
      <w:sz w:val="20"/>
      <w:szCs w:val="20"/>
      <w:lang w:eastAsia="ro-RO" w:val="ro-RO"/>
    </w:rPr>
  </w:style>
  <w:style w:type="character" w:styleId="FootnoteTextChar" w:customStyle="1">
    <w:name w:val="Footnote Text Char"/>
    <w:rPr>
      <w:rFonts w:ascii="Times New Roman" w:eastAsia="Times New Roman" w:hAnsi="Times New Roman"/>
      <w:w w:val="100"/>
      <w:position w:val="-1"/>
      <w:effect w:val="none"/>
      <w:vertAlign w:val="baseline"/>
      <w:cs w:val="0"/>
      <w:em w:val="none"/>
    </w:rPr>
  </w:style>
  <w:style w:type="character" w:styleId="FootnoteReference">
    <w:name w:val="footnote reference"/>
    <w:qFormat w:val="1"/>
    <w:rPr>
      <w:w w:val="100"/>
      <w:position w:val="-1"/>
      <w:effect w:val="none"/>
      <w:vertAlign w:val="superscript"/>
      <w:cs w:val="0"/>
      <w:em w:val="none"/>
    </w:rPr>
  </w:style>
  <w:style w:type="paragraph" w:styleId="EndnoteText">
    <w:name w:val="endnote text"/>
    <w:basedOn w:val="Normal"/>
    <w:qFormat w:val="1"/>
    <w:rPr>
      <w:sz w:val="20"/>
      <w:szCs w:val="20"/>
    </w:rPr>
  </w:style>
  <w:style w:type="character" w:styleId="EndnoteTextChar" w:customStyle="1">
    <w:name w:val="Endnote Text Char"/>
    <w:rPr>
      <w:w w:val="100"/>
      <w:position w:val="-1"/>
      <w:effect w:val="none"/>
      <w:vertAlign w:val="baseline"/>
      <w:cs w:val="0"/>
      <w:em w:val="none"/>
      <w:lang w:eastAsia="en-US" w:val="en-US"/>
    </w:rPr>
  </w:style>
  <w:style w:type="character" w:styleId="EndnoteReference">
    <w:name w:val="endnote reference"/>
    <w:qFormat w:val="1"/>
    <w:rPr>
      <w:w w:val="100"/>
      <w:position w:val="-1"/>
      <w:effect w:val="none"/>
      <w:vertAlign w:val="superscript"/>
      <w:cs w:val="0"/>
      <w:em w:val="none"/>
    </w:rPr>
  </w:style>
  <w:style w:type="table" w:styleId="TableGrid">
    <w:name w:val="Table Grid"/>
    <w:basedOn w:val="TableNormal"/>
    <w:pPr>
      <w:suppressAutoHyphens w:val="1"/>
      <w:spacing w:line="1" w:lineRule="atLeast"/>
      <w:ind w:left="-1" w:leftChars="-1" w:hanging="1" w:hangingChars="1"/>
      <w:textDirection w:val="btLr"/>
      <w:textAlignment w:val="top"/>
      <w:outlineLvl w:val="0"/>
    </w:pPr>
    <w:rPr>
      <w:position w:val="-1"/>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link w:val="ListParagraphChar"/>
    <w:uiPriority w:val="34"/>
    <w:qFormat w:val="1"/>
    <w:pPr>
      <w:spacing w:after="0" w:line="240" w:lineRule="auto"/>
      <w:ind w:left="720"/>
    </w:pPr>
    <w:rPr>
      <w:rFonts w:ascii="Times New Roman" w:eastAsia="Times New Roman" w:hAnsi="Times New Roman"/>
      <w:sz w:val="24"/>
      <w:szCs w:val="24"/>
      <w:lang w:eastAsia="ro-RO" w:val="ro-RO"/>
    </w:rPr>
  </w:style>
  <w:style w:type="character" w:styleId="Hyperlink">
    <w:name w:val="Hyperlink"/>
    <w:qFormat w:val="1"/>
    <w:rPr>
      <w:color w:val="0000ff"/>
      <w:w w:val="100"/>
      <w:position w:val="-1"/>
      <w:u w:val="single"/>
      <w:effect w:val="none"/>
      <w:vertAlign w:val="baseline"/>
      <w:cs w:val="0"/>
      <w:em w:val="none"/>
    </w:rPr>
  </w:style>
  <w:style w:type="character" w:styleId="FollowedHyperlink">
    <w:name w:val="FollowedHyperlink"/>
    <w:qFormat w:val="1"/>
    <w:rPr>
      <w:color w:val="800080"/>
      <w:w w:val="100"/>
      <w:position w:val="-1"/>
      <w:u w:val="single"/>
      <w:effect w:val="none"/>
      <w:vertAlign w:val="baseline"/>
      <w:cs w:val="0"/>
      <w:em w:val="none"/>
    </w:rPr>
  </w:style>
  <w:style w:type="paragraph" w:styleId="Bibliography">
    <w:name w:val="Bibliography"/>
    <w:basedOn w:val="Normal"/>
    <w:next w:val="Normal"/>
    <w:qFormat w:val="1"/>
  </w:style>
  <w:style w:type="paragraph" w:styleId="NoSpacing">
    <w:name w:val="No Spacing"/>
    <w:uiPriority w:val="1"/>
    <w:qFormat w:val="1"/>
    <w:pPr>
      <w:suppressAutoHyphens w:val="1"/>
      <w:spacing w:line="1" w:lineRule="atLeast"/>
      <w:ind w:left="-1" w:leftChars="-1" w:hanging="1" w:hangingChars="1"/>
      <w:textDirection w:val="btLr"/>
      <w:textAlignment w:val="top"/>
      <w:outlineLvl w:val="0"/>
    </w:pPr>
    <w:rPr>
      <w:position w:val="-1"/>
      <w:lang w:val="en-US"/>
    </w:rPr>
  </w:style>
  <w:style w:type="table" w:styleId="a" w:customStyle="1">
    <w:basedOn w:val="TableNormal"/>
    <w:tblPr>
      <w:tblStyleRowBandSize w:val="1"/>
      <w:tblStyleColBandSize w:val="1"/>
    </w:tblPr>
  </w:style>
  <w:style w:type="table" w:styleId="a0" w:customStyle="1">
    <w:basedOn w:val="TableNormal"/>
    <w:tblPr>
      <w:tblStyleRowBandSize w:val="1"/>
      <w:tblStyleColBandSize w:val="1"/>
    </w:tblPr>
  </w:style>
  <w:style w:type="table" w:styleId="a1" w:customStyle="1">
    <w:basedOn w:val="TableNormal"/>
    <w:tblPr>
      <w:tblStyleRowBandSize w:val="1"/>
      <w:tblStyleColBandSize w:val="1"/>
    </w:tblPr>
  </w:style>
  <w:style w:type="table" w:styleId="a2" w:customStyle="1">
    <w:basedOn w:val="TableNormal"/>
    <w:tblPr>
      <w:tblStyleRowBandSize w:val="1"/>
      <w:tblStyleColBandSize w:val="1"/>
    </w:tblPr>
  </w:style>
  <w:style w:type="table" w:styleId="a3" w:customStyle="1">
    <w:basedOn w:val="TableNormal"/>
    <w:tblPr>
      <w:tblStyleRowBandSize w:val="1"/>
      <w:tblStyleColBandSize w:val="1"/>
    </w:tblPr>
  </w:style>
  <w:style w:type="table" w:styleId="a4" w:customStyle="1">
    <w:basedOn w:val="TableNormal"/>
    <w:tblPr>
      <w:tblStyleRowBandSize w:val="1"/>
      <w:tblStyleColBandSize w:val="1"/>
    </w:tblPr>
  </w:style>
  <w:style w:type="table" w:styleId="a5" w:customStyle="1">
    <w:basedOn w:val="TableNormal"/>
    <w:tblPr>
      <w:tblStyleRowBandSize w:val="1"/>
      <w:tblStyleColBandSize w:val="1"/>
    </w:tblPr>
  </w:style>
  <w:style w:type="table" w:styleId="a6" w:customStyle="1">
    <w:basedOn w:val="TableNormal"/>
    <w:tblPr>
      <w:tblStyleRowBandSize w:val="1"/>
      <w:tblStyleColBandSize w:val="1"/>
    </w:tblPr>
  </w:style>
  <w:style w:type="table" w:styleId="a7" w:customStyle="1">
    <w:basedOn w:val="TableNormal"/>
    <w:tblPr>
      <w:tblStyleRowBandSize w:val="1"/>
      <w:tblStyleColBandSize w:val="1"/>
    </w:tblPr>
  </w:style>
  <w:style w:type="character" w:styleId="UnresolvedMention">
    <w:name w:val="Unresolved Mention"/>
    <w:basedOn w:val="DefaultParagraphFont"/>
    <w:uiPriority w:val="99"/>
    <w:semiHidden w:val="1"/>
    <w:unhideWhenUsed w:val="1"/>
    <w:rsid w:val="00F64ED5"/>
    <w:rPr>
      <w:color w:val="605e5c"/>
      <w:shd w:color="auto" w:fill="e1dfdd" w:val="clear"/>
    </w:rPr>
  </w:style>
  <w:style w:type="table" w:styleId="GridTable1Light-Accent41" w:customStyle="1">
    <w:name w:val="Grid Table 1 Light - Accent 41"/>
    <w:basedOn w:val="TableNormal"/>
    <w:next w:val="GridTable1Light-Accent4"/>
    <w:uiPriority w:val="46"/>
    <w:rsid w:val="00CE2A68"/>
    <w:pPr>
      <w:spacing w:after="0" w:line="240" w:lineRule="auto"/>
    </w:pPr>
    <w:rPr>
      <w:rFonts w:ascii="Aptos" w:cs="Times New Roman" w:eastAsia="DengXian" w:hAnsi="Aptos"/>
      <w:kern w:val="2"/>
      <w:lang w:eastAsia="zh-CN" w:val="en-US"/>
    </w:rPr>
    <w:tblPr>
      <w:tblStyleRowBandSize w:val="1"/>
      <w:tblStyleColBandSize w:val="1"/>
      <w:tblBorders>
        <w:top w:color="95dcf7" w:space="0" w:sz="4" w:val="single"/>
        <w:left w:color="95dcf7" w:space="0" w:sz="4" w:val="single"/>
        <w:bottom w:color="95dcf7" w:space="0" w:sz="4" w:val="single"/>
        <w:right w:color="95dcf7" w:space="0" w:sz="4" w:val="single"/>
        <w:insideH w:color="95dcf7" w:space="0" w:sz="4" w:val="single"/>
        <w:insideV w:color="95dcf7" w:space="0" w:sz="4" w:val="single"/>
      </w:tblBorders>
    </w:tblPr>
    <w:tblStylePr w:type="firstRow">
      <w:rPr>
        <w:b w:val="1"/>
        <w:bCs w:val="1"/>
      </w:rPr>
      <w:tblPr/>
      <w:tcPr>
        <w:tcBorders>
          <w:bottom w:color="60caf3" w:space="0" w:sz="12" w:val="single"/>
        </w:tcBorders>
      </w:tcPr>
    </w:tblStylePr>
    <w:tblStylePr w:type="lastRow">
      <w:rPr>
        <w:b w:val="1"/>
        <w:bCs w:val="1"/>
      </w:rPr>
      <w:tblPr/>
      <w:tcPr>
        <w:tcBorders>
          <w:top w:color="60caf3" w:space="0" w:sz="2" w:val="double"/>
        </w:tcBorders>
      </w:tcPr>
    </w:tblStylePr>
    <w:tblStylePr w:type="firstCol">
      <w:rPr>
        <w:b w:val="1"/>
        <w:bCs w:val="1"/>
      </w:rPr>
    </w:tblStylePr>
    <w:tblStylePr w:type="lastCol">
      <w:rPr>
        <w:b w:val="1"/>
        <w:bCs w:val="1"/>
      </w:rPr>
    </w:tblStylePr>
  </w:style>
  <w:style w:type="table" w:styleId="GridTable1Light-Accent12" w:customStyle="1">
    <w:name w:val="Grid Table 1 Light - Accent 12"/>
    <w:basedOn w:val="TableNormal"/>
    <w:next w:val="GridTable1Light-Accent1"/>
    <w:uiPriority w:val="46"/>
    <w:rsid w:val="00CE2A68"/>
    <w:pPr>
      <w:spacing w:after="0" w:line="240" w:lineRule="auto"/>
    </w:pPr>
    <w:rPr>
      <w:rFonts w:ascii="Aptos" w:cs="Times New Roman" w:eastAsia="DengXian" w:hAnsi="Aptos"/>
      <w:kern w:val="2"/>
      <w:lang w:eastAsia="zh-CN" w:val="en-US"/>
    </w:rPr>
    <w:tblPr>
      <w:tblStyleRowBandSize w:val="1"/>
      <w:tblStyleColBandSize w:val="1"/>
      <w:tblBorders>
        <w:top w:color="83caeb" w:space="0" w:sz="4" w:val="single"/>
        <w:left w:color="83caeb" w:space="0" w:sz="4" w:val="single"/>
        <w:bottom w:color="83caeb" w:space="0" w:sz="4" w:val="single"/>
        <w:right w:color="83caeb" w:space="0" w:sz="4" w:val="single"/>
        <w:insideH w:color="83caeb" w:space="0" w:sz="4" w:val="single"/>
        <w:insideV w:color="83caeb" w:space="0" w:sz="4" w:val="single"/>
      </w:tblBorders>
    </w:tblPr>
    <w:tblStylePr w:type="firstRow">
      <w:rPr>
        <w:b w:val="1"/>
        <w:bCs w:val="1"/>
      </w:rPr>
      <w:tblPr/>
      <w:tcPr>
        <w:tcBorders>
          <w:bottom w:color="45b0e1" w:space="0" w:sz="12" w:val="single"/>
        </w:tcBorders>
      </w:tcPr>
    </w:tblStylePr>
    <w:tblStylePr w:type="lastRow">
      <w:rPr>
        <w:b w:val="1"/>
        <w:bCs w:val="1"/>
      </w:rPr>
      <w:tblPr/>
      <w:tcPr>
        <w:tcBorders>
          <w:top w:color="45b0e1" w:space="0" w:sz="2" w:val="double"/>
        </w:tcBorders>
      </w:tcPr>
    </w:tblStylePr>
    <w:tblStylePr w:type="firstCol">
      <w:rPr>
        <w:b w:val="1"/>
        <w:bCs w:val="1"/>
      </w:rPr>
    </w:tblStylePr>
    <w:tblStylePr w:type="lastCol">
      <w:rPr>
        <w:b w:val="1"/>
        <w:bCs w:val="1"/>
      </w:rPr>
    </w:tblStylePr>
  </w:style>
  <w:style w:type="table" w:styleId="GridTable1Light-Accent4">
    <w:name w:val="Grid Table 1 Light Accent 4"/>
    <w:basedOn w:val="TableNormal"/>
    <w:uiPriority w:val="46"/>
    <w:rsid w:val="00CE2A68"/>
    <w:pPr>
      <w:spacing w:after="0" w:line="240" w:lineRule="auto"/>
    </w:pPr>
    <w:tblPr>
      <w:tblStyleRowBandSize w:val="1"/>
      <w:tblStyleColBandSize w:val="1"/>
      <w:tblBorders>
        <w:top w:color="ccc0d9" w:space="0" w:sz="4" w:themeColor="accent4" w:themeTint="000066" w:val="single"/>
        <w:left w:color="ccc0d9" w:space="0" w:sz="4" w:themeColor="accent4" w:themeTint="000066" w:val="single"/>
        <w:bottom w:color="ccc0d9" w:space="0" w:sz="4" w:themeColor="accent4" w:themeTint="000066" w:val="single"/>
        <w:right w:color="ccc0d9" w:space="0" w:sz="4" w:themeColor="accent4" w:themeTint="000066" w:val="single"/>
        <w:insideH w:color="ccc0d9" w:space="0" w:sz="4" w:themeColor="accent4" w:themeTint="000066" w:val="single"/>
        <w:insideV w:color="ccc0d9" w:space="0" w:sz="4" w:themeColor="accent4" w:themeTint="000066" w:val="single"/>
      </w:tblBorders>
    </w:tblPr>
    <w:tblStylePr w:type="firstRow">
      <w:rPr>
        <w:b w:val="1"/>
        <w:bCs w:val="1"/>
      </w:rPr>
      <w:tblPr/>
      <w:tcPr>
        <w:tcBorders>
          <w:bottom w:color="b2a1c7" w:space="0" w:sz="12" w:themeColor="accent4" w:themeTint="000099" w:val="single"/>
        </w:tcBorders>
      </w:tcPr>
    </w:tblStylePr>
    <w:tblStylePr w:type="lastRow">
      <w:rPr>
        <w:b w:val="1"/>
        <w:bCs w:val="1"/>
      </w:rPr>
      <w:tblPr/>
      <w:tcPr>
        <w:tcBorders>
          <w:top w:color="b2a1c7" w:space="0" w:sz="2" w:themeColor="accent4" w:themeTint="000099" w:val="double"/>
        </w:tcBorders>
      </w:tcPr>
    </w:tblStylePr>
    <w:tblStylePr w:type="firstCol">
      <w:rPr>
        <w:b w:val="1"/>
        <w:bCs w:val="1"/>
      </w:rPr>
    </w:tblStylePr>
    <w:tblStylePr w:type="lastCol">
      <w:rPr>
        <w:b w:val="1"/>
        <w:bCs w:val="1"/>
      </w:rPr>
    </w:tblStylePr>
  </w:style>
  <w:style w:type="table" w:styleId="GridTable1Light-Accent1">
    <w:name w:val="Grid Table 1 Light Accent 1"/>
    <w:basedOn w:val="TableNormal"/>
    <w:uiPriority w:val="46"/>
    <w:rsid w:val="00CE2A68"/>
    <w:pPr>
      <w:spacing w:after="0" w:line="240" w:lineRule="auto"/>
    </w:pPr>
    <w:tblPr>
      <w:tblStyleRowBandSize w:val="1"/>
      <w:tblStyleColBandSize w:val="1"/>
      <w:tblBorders>
        <w:top w:color="b8cce4" w:space="0" w:sz="4" w:themeColor="accent1" w:themeTint="000066" w:val="single"/>
        <w:left w:color="b8cce4" w:space="0" w:sz="4" w:themeColor="accent1" w:themeTint="000066" w:val="single"/>
        <w:bottom w:color="b8cce4" w:space="0" w:sz="4" w:themeColor="accent1" w:themeTint="000066" w:val="single"/>
        <w:right w:color="b8cce4" w:space="0" w:sz="4" w:themeColor="accent1" w:themeTint="000066" w:val="single"/>
        <w:insideH w:color="b8cce4" w:space="0" w:sz="4" w:themeColor="accent1" w:themeTint="000066" w:val="single"/>
        <w:insideV w:color="b8cce4" w:space="0" w:sz="4" w:themeColor="accent1" w:themeTint="000066" w:val="single"/>
      </w:tblBorders>
    </w:tblPr>
    <w:tblStylePr w:type="firstRow">
      <w:rPr>
        <w:b w:val="1"/>
        <w:bCs w:val="1"/>
      </w:rPr>
      <w:tblPr/>
      <w:tcPr>
        <w:tcBorders>
          <w:bottom w:color="95b3d7" w:space="0" w:sz="12" w:themeColor="accent1" w:themeTint="000099" w:val="single"/>
        </w:tcBorders>
      </w:tcPr>
    </w:tblStylePr>
    <w:tblStylePr w:type="lastRow">
      <w:rPr>
        <w:b w:val="1"/>
        <w:bCs w:val="1"/>
      </w:rPr>
      <w:tblPr/>
      <w:tcPr>
        <w:tcBorders>
          <w:top w:color="95b3d7" w:space="0" w:sz="2" w:themeColor="accent1" w:themeTint="000099" w:val="double"/>
        </w:tcBorders>
      </w:tcPr>
    </w:tblStylePr>
    <w:tblStylePr w:type="firstCol">
      <w:rPr>
        <w:b w:val="1"/>
        <w:bCs w:val="1"/>
      </w:rPr>
    </w:tblStylePr>
    <w:tblStylePr w:type="lastCol">
      <w:rPr>
        <w:b w:val="1"/>
        <w:bCs w:val="1"/>
      </w:rPr>
    </w:tblStylePr>
  </w:style>
  <w:style w:type="table" w:styleId="GridTable1Light-Accent11" w:customStyle="1">
    <w:name w:val="Grid Table 1 Light - Accent 11"/>
    <w:basedOn w:val="TableNormal"/>
    <w:next w:val="GridTable1Light-Accent1"/>
    <w:uiPriority w:val="46"/>
    <w:rsid w:val="009C66F5"/>
    <w:pPr>
      <w:spacing w:after="0" w:line="240" w:lineRule="auto"/>
    </w:pPr>
    <w:rPr>
      <w:rFonts w:ascii="Aptos" w:cs="Times New Roman" w:eastAsia="DengXian" w:hAnsi="Aptos"/>
      <w:kern w:val="2"/>
      <w:lang w:eastAsia="zh-CN" w:val="en-US"/>
    </w:rPr>
    <w:tblPr>
      <w:tblStyleRowBandSize w:val="1"/>
      <w:tblStyleColBandSize w:val="1"/>
      <w:tblBorders>
        <w:top w:color="83caeb" w:space="0" w:sz="4" w:val="single"/>
        <w:left w:color="83caeb" w:space="0" w:sz="4" w:val="single"/>
        <w:bottom w:color="83caeb" w:space="0" w:sz="4" w:val="single"/>
        <w:right w:color="83caeb" w:space="0" w:sz="4" w:val="single"/>
        <w:insideH w:color="83caeb" w:space="0" w:sz="4" w:val="single"/>
        <w:insideV w:color="83caeb" w:space="0" w:sz="4" w:val="single"/>
      </w:tblBorders>
    </w:tblPr>
    <w:tblStylePr w:type="firstRow">
      <w:rPr>
        <w:b w:val="1"/>
        <w:bCs w:val="1"/>
      </w:rPr>
      <w:tblPr/>
      <w:tcPr>
        <w:tcBorders>
          <w:bottom w:color="45b0e1" w:space="0" w:sz="12" w:val="single"/>
        </w:tcBorders>
      </w:tcPr>
    </w:tblStylePr>
    <w:tblStylePr w:type="lastRow">
      <w:rPr>
        <w:b w:val="1"/>
        <w:bCs w:val="1"/>
      </w:rPr>
      <w:tblPr/>
      <w:tcPr>
        <w:tcBorders>
          <w:top w:color="45b0e1" w:space="0" w:sz="2" w:val="double"/>
        </w:tcBorders>
      </w:tcPr>
    </w:tblStylePr>
    <w:tblStylePr w:type="firstCol">
      <w:rPr>
        <w:b w:val="1"/>
        <w:bCs w:val="1"/>
      </w:rPr>
    </w:tblStylePr>
    <w:tblStylePr w:type="lastCol">
      <w:rPr>
        <w:b w:val="1"/>
        <w:bCs w:val="1"/>
      </w:rPr>
    </w:tblStylePr>
  </w:style>
  <w:style w:type="character" w:styleId="ListParagraphChar" w:customStyle="1">
    <w:name w:val="List Paragraph Char"/>
    <w:link w:val="ListParagraph"/>
    <w:uiPriority w:val="34"/>
    <w:rsid w:val="00DE763A"/>
    <w:rPr>
      <w:rFonts w:ascii="Times New Roman" w:eastAsia="Times New Roman" w:hAnsi="Times New Roman"/>
      <w:position w:val="-1"/>
      <w:sz w:val="24"/>
      <w:szCs w:val="24"/>
      <w:lang w:eastAsia="ro-RO"/>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08.0" w:type="dxa"/>
        <w:bottom w:w="0.0" w:type="dxa"/>
        <w:right w:w="108.0" w:type="dxa"/>
      </w:tblCellMar>
    </w:tblPr>
  </w:style>
  <w:style w:type="table" w:styleId="Table11">
    <w:basedOn w:val="TableNormal"/>
    <w:pPr>
      <w:spacing w:after="0" w:line="240" w:lineRule="auto"/>
    </w:pPr>
    <w:rPr>
      <w:rFonts w:ascii="Aptos" w:cs="Aptos" w:eastAsia="Aptos" w:hAnsi="Aptos"/>
    </w:rPr>
    <w:tblPr>
      <w:tblStyleRowBandSize w:val="1"/>
      <w:tblStyleColBandSize w:val="1"/>
      <w:tblCellMar>
        <w:top w:w="0.0" w:type="dxa"/>
        <w:left w:w="108.0" w:type="dxa"/>
        <w:bottom w:w="0.0" w:type="dxa"/>
        <w:right w:w="108.0" w:type="dxa"/>
      </w:tblCellMar>
    </w:tblPr>
    <w:tblStylePr w:type="firstCol">
      <w:rPr>
        <w:b w:val="1"/>
        <w:bCs w:val="1"/>
      </w:rPr>
    </w:tblStylePr>
    <w:tblStylePr w:type="firstRow">
      <w:rPr>
        <w:b w:val="1"/>
        <w:bCs w:val="1"/>
      </w:rPr>
      <w:tcPr>
        <w:tcBorders>
          <w:bottom w:color="45b0e1" w:space="0" w:sz="12" w:val="single"/>
        </w:tcBorders>
      </w:tcPr>
    </w:tblStylePr>
    <w:tblStylePr w:type="lastCol">
      <w:rPr>
        <w:b w:val="1"/>
        <w:bCs w:val="1"/>
      </w:rPr>
    </w:tblStylePr>
    <w:tblStylePr w:type="lastRow">
      <w:rPr>
        <w:b w:val="1"/>
        <w:bCs w:val="1"/>
      </w:rPr>
      <w:tcPr>
        <w:tcBorders>
          <w:top w:color="45b0e1" w:space="0" w:sz="4" w:val="single"/>
        </w:tcBorders>
      </w:tcPr>
    </w:tblStylePr>
  </w:style>
  <w:style w:type="table" w:styleId="Table12">
    <w:basedOn w:val="TableNormal"/>
    <w:pPr>
      <w:spacing w:after="0" w:line="240" w:lineRule="auto"/>
    </w:pPr>
    <w:rPr>
      <w:rFonts w:ascii="Aptos" w:cs="Aptos" w:eastAsia="Aptos" w:hAnsi="Aptos"/>
    </w:rPr>
    <w:tblPr>
      <w:tblStyleRowBandSize w:val="1"/>
      <w:tblStyleColBandSize w:val="1"/>
      <w:tblCellMar>
        <w:top w:w="0.0" w:type="dxa"/>
        <w:left w:w="108.0" w:type="dxa"/>
        <w:bottom w:w="0.0" w:type="dxa"/>
        <w:right w:w="108.0" w:type="dxa"/>
      </w:tblCellMar>
    </w:tblPr>
    <w:tblStylePr w:type="firstCol">
      <w:rPr>
        <w:b w:val="1"/>
        <w:bCs w:val="1"/>
      </w:rPr>
    </w:tblStylePr>
    <w:tblStylePr w:type="firstRow">
      <w:rPr>
        <w:b w:val="1"/>
        <w:bCs w:val="1"/>
      </w:rPr>
      <w:tcPr>
        <w:tcBorders>
          <w:bottom w:color="60caf3" w:space="0" w:sz="12" w:val="single"/>
        </w:tcBorders>
      </w:tcPr>
    </w:tblStylePr>
    <w:tblStylePr w:type="lastCol">
      <w:rPr>
        <w:b w:val="1"/>
        <w:bCs w:val="1"/>
      </w:rPr>
    </w:tblStylePr>
    <w:tblStylePr w:type="lastRow">
      <w:rPr>
        <w:b w:val="1"/>
        <w:bCs w:val="1"/>
      </w:rPr>
      <w:tcPr>
        <w:tcBorders>
          <w:top w:color="60caf3" w:space="0" w:sz="4" w:val="single"/>
        </w:tcBorders>
      </w:tcPr>
    </w:tblStylePr>
  </w:style>
  <w:style w:type="table" w:styleId="Table13">
    <w:basedOn w:val="TableNormal"/>
    <w:pPr>
      <w:spacing w:after="0" w:line="240" w:lineRule="auto"/>
    </w:pPr>
    <w:rPr>
      <w:rFonts w:ascii="Aptos" w:cs="Aptos" w:eastAsia="Aptos" w:hAnsi="Aptos"/>
    </w:rPr>
    <w:tblPr>
      <w:tblStyleRowBandSize w:val="1"/>
      <w:tblStyleColBandSize w:val="1"/>
      <w:tblCellMar>
        <w:top w:w="0.0" w:type="dxa"/>
        <w:left w:w="108.0" w:type="dxa"/>
        <w:bottom w:w="0.0" w:type="dxa"/>
        <w:right w:w="108.0" w:type="dxa"/>
      </w:tblCellMar>
    </w:tblPr>
    <w:tblStylePr w:type="firstCol">
      <w:rPr>
        <w:b w:val="1"/>
        <w:bCs w:val="1"/>
      </w:rPr>
    </w:tblStylePr>
    <w:tblStylePr w:type="firstRow">
      <w:rPr>
        <w:b w:val="1"/>
        <w:bCs w:val="1"/>
      </w:rPr>
      <w:tcPr>
        <w:tcBorders>
          <w:bottom w:color="60caf3" w:space="0" w:sz="12" w:val="single"/>
        </w:tcBorders>
      </w:tcPr>
    </w:tblStylePr>
    <w:tblStylePr w:type="lastCol">
      <w:rPr>
        <w:b w:val="1"/>
        <w:bCs w:val="1"/>
      </w:rPr>
    </w:tblStylePr>
    <w:tblStylePr w:type="lastRow">
      <w:rPr>
        <w:b w:val="1"/>
        <w:bCs w:val="1"/>
      </w:rPr>
      <w:tcPr>
        <w:tcBorders>
          <w:top w:color="60caf3" w:space="0" w:sz="4" w:val="single"/>
        </w:tcBorders>
      </w:tcPr>
    </w:tblStylePr>
  </w:style>
  <w:style w:type="table" w:styleId="Table14">
    <w:basedOn w:val="TableNormal"/>
    <w:pPr>
      <w:spacing w:after="0" w:line="240" w:lineRule="auto"/>
    </w:pPr>
    <w:rPr>
      <w:rFonts w:ascii="Aptos" w:cs="Aptos" w:eastAsia="Aptos" w:hAnsi="Aptos"/>
    </w:rPr>
    <w:tblPr>
      <w:tblStyleRowBandSize w:val="1"/>
      <w:tblStyleColBandSize w:val="1"/>
      <w:tblCellMar>
        <w:top w:w="0.0" w:type="dxa"/>
        <w:left w:w="108.0" w:type="dxa"/>
        <w:bottom w:w="0.0" w:type="dxa"/>
        <w:right w:w="108.0" w:type="dxa"/>
      </w:tblCellMar>
    </w:tblPr>
    <w:tblStylePr w:type="firstCol">
      <w:rPr>
        <w:b w:val="1"/>
        <w:bCs w:val="1"/>
      </w:rPr>
    </w:tblStylePr>
    <w:tblStylePr w:type="firstRow">
      <w:rPr>
        <w:b w:val="1"/>
        <w:bCs w:val="1"/>
      </w:rPr>
      <w:tcPr>
        <w:tcBorders>
          <w:bottom w:color="60caf3" w:space="0" w:sz="12" w:val="single"/>
        </w:tcBorders>
      </w:tcPr>
    </w:tblStylePr>
    <w:tblStylePr w:type="lastCol">
      <w:rPr>
        <w:b w:val="1"/>
        <w:bCs w:val="1"/>
      </w:rPr>
    </w:tblStylePr>
    <w:tblStylePr w:type="lastRow">
      <w:rPr>
        <w:b w:val="1"/>
        <w:bCs w:val="1"/>
      </w:rPr>
      <w:tcPr>
        <w:tcBorders>
          <w:top w:color="60caf3" w:space="0" w:sz="4" w:val="single"/>
        </w:tcBorders>
      </w:tcPr>
    </w:tblStylePr>
  </w:style>
  <w:style w:type="table" w:styleId="Table15">
    <w:basedOn w:val="TableNormal"/>
    <w:pPr>
      <w:spacing w:after="0" w:line="240" w:lineRule="auto"/>
    </w:pPr>
    <w:rPr>
      <w:rFonts w:ascii="Aptos" w:cs="Aptos" w:eastAsia="Aptos" w:hAnsi="Aptos"/>
    </w:rPr>
    <w:tblPr>
      <w:tblStyleRowBandSize w:val="1"/>
      <w:tblStyleColBandSize w:val="1"/>
      <w:tblCellMar>
        <w:top w:w="0.0" w:type="dxa"/>
        <w:left w:w="108.0" w:type="dxa"/>
        <w:bottom w:w="0.0" w:type="dxa"/>
        <w:right w:w="108.0" w:type="dxa"/>
      </w:tblCellMar>
    </w:tblPr>
    <w:tblStylePr w:type="firstCol">
      <w:rPr>
        <w:b w:val="1"/>
        <w:bCs w:val="1"/>
      </w:rPr>
    </w:tblStylePr>
    <w:tblStylePr w:type="firstRow">
      <w:rPr>
        <w:b w:val="1"/>
        <w:bCs w:val="1"/>
      </w:rPr>
      <w:tcPr>
        <w:tcBorders>
          <w:bottom w:color="60caf3" w:space="0" w:sz="12" w:val="single"/>
        </w:tcBorders>
      </w:tcPr>
    </w:tblStylePr>
    <w:tblStylePr w:type="lastCol">
      <w:rPr>
        <w:b w:val="1"/>
        <w:bCs w:val="1"/>
      </w:rPr>
    </w:tblStylePr>
    <w:tblStylePr w:type="lastRow">
      <w:rPr>
        <w:b w:val="1"/>
        <w:bCs w:val="1"/>
      </w:rPr>
      <w:tcPr>
        <w:tcBorders>
          <w:top w:color="60caf3" w:space="0" w:sz="4" w:val="single"/>
        </w:tcBorders>
      </w:tcPr>
    </w:tblStylePr>
  </w:style>
  <w:style w:type="table" w:styleId="Table16">
    <w:basedOn w:val="TableNormal"/>
    <w:pPr>
      <w:spacing w:after="0" w:line="240" w:lineRule="auto"/>
    </w:pPr>
    <w:rPr>
      <w:rFonts w:ascii="Aptos" w:cs="Aptos" w:eastAsia="Aptos" w:hAnsi="Aptos"/>
    </w:rPr>
    <w:tblPr>
      <w:tblStyleRowBandSize w:val="1"/>
      <w:tblStyleColBandSize w:val="1"/>
      <w:tblCellMar>
        <w:top w:w="0.0" w:type="dxa"/>
        <w:left w:w="108.0" w:type="dxa"/>
        <w:bottom w:w="0.0" w:type="dxa"/>
        <w:right w:w="108.0" w:type="dxa"/>
      </w:tblCellMar>
    </w:tblPr>
    <w:tblStylePr w:type="firstCol">
      <w:rPr>
        <w:b w:val="1"/>
        <w:bCs w:val="1"/>
      </w:rPr>
    </w:tblStylePr>
    <w:tblStylePr w:type="firstRow">
      <w:rPr>
        <w:b w:val="1"/>
        <w:bCs w:val="1"/>
      </w:rPr>
      <w:tcPr>
        <w:tcBorders>
          <w:bottom w:color="45b0e1" w:space="0" w:sz="12" w:val="single"/>
        </w:tcBorders>
      </w:tcPr>
    </w:tblStylePr>
    <w:tblStylePr w:type="lastCol">
      <w:rPr>
        <w:b w:val="1"/>
        <w:bCs w:val="1"/>
      </w:rPr>
    </w:tblStylePr>
    <w:tblStylePr w:type="lastRow">
      <w:rPr>
        <w:b w:val="1"/>
        <w:bCs w:val="1"/>
      </w:rPr>
      <w:tcPr>
        <w:tcBorders>
          <w:top w:color="45b0e1" w:space="0" w:sz="4" w:val="single"/>
        </w:tcBorders>
      </w:tcPr>
    </w:tblStylePr>
  </w:style>
  <w:style w:type="table" w:styleId="Table17">
    <w:basedOn w:val="TableNormal"/>
    <w:pPr>
      <w:spacing w:after="0" w:line="240" w:lineRule="auto"/>
    </w:pPr>
    <w:rPr>
      <w:rFonts w:ascii="Aptos" w:cs="Aptos" w:eastAsia="Aptos" w:hAnsi="Aptos"/>
    </w:rPr>
    <w:tblPr>
      <w:tblStyleRowBandSize w:val="1"/>
      <w:tblStyleColBandSize w:val="1"/>
      <w:tblCellMar>
        <w:top w:w="0.0" w:type="dxa"/>
        <w:left w:w="108.0" w:type="dxa"/>
        <w:bottom w:w="0.0" w:type="dxa"/>
        <w:right w:w="108.0" w:type="dxa"/>
      </w:tblCellMar>
    </w:tblPr>
    <w:tblStylePr w:type="firstCol">
      <w:rPr>
        <w:b w:val="1"/>
        <w:bCs w:val="1"/>
      </w:rPr>
    </w:tblStylePr>
    <w:tblStylePr w:type="firstRow">
      <w:rPr>
        <w:b w:val="1"/>
        <w:bCs w:val="1"/>
      </w:rPr>
      <w:tcPr>
        <w:tcBorders>
          <w:bottom w:color="45b0e1" w:space="0" w:sz="12" w:val="single"/>
        </w:tcBorders>
      </w:tcPr>
    </w:tblStylePr>
    <w:tblStylePr w:type="lastCol">
      <w:rPr>
        <w:b w:val="1"/>
        <w:bCs w:val="1"/>
      </w:rPr>
    </w:tblStylePr>
    <w:tblStylePr w:type="lastRow">
      <w:rPr>
        <w:b w:val="1"/>
        <w:bCs w:val="1"/>
      </w:rPr>
      <w:tcPr>
        <w:tcBorders>
          <w:top w:color="45b0e1" w:space="0" w:sz="4" w:val="single"/>
        </w:tcBorders>
      </w:tcPr>
    </w:tblStylePr>
  </w:style>
</w:styles>
</file>

<file path=word/_rels/document.xml.rels><?xml version="1.0" encoding="UTF-8" standalone="yes"?><Relationships xmlns="http://schemas.openxmlformats.org/package/2006/relationships"><Relationship Id="rId40" Type="http://schemas.openxmlformats.org/officeDocument/2006/relationships/header" Target="header2.xml"/><Relationship Id="rId20" Type="http://schemas.openxmlformats.org/officeDocument/2006/relationships/hyperlink" Target="http://www.echa.info" TargetMode="External"/><Relationship Id="rId42" Type="http://schemas.openxmlformats.org/officeDocument/2006/relationships/header" Target="header1.xml"/><Relationship Id="rId41" Type="http://schemas.openxmlformats.org/officeDocument/2006/relationships/header" Target="header3.xml"/><Relationship Id="rId22" Type="http://schemas.openxmlformats.org/officeDocument/2006/relationships/hyperlink" Target="http://www.nagc.org" TargetMode="External"/><Relationship Id="rId44" Type="http://schemas.openxmlformats.org/officeDocument/2006/relationships/footer" Target="footer3.xml"/><Relationship Id="rId21" Type="http://schemas.openxmlformats.org/officeDocument/2006/relationships/hyperlink" Target="http://www.brookes.ac.uk/schools/education/able%20pupils/" TargetMode="External"/><Relationship Id="rId43" Type="http://schemas.openxmlformats.org/officeDocument/2006/relationships/footer" Target="footer2.xml"/><Relationship Id="rId24" Type="http://schemas.openxmlformats.org/officeDocument/2006/relationships/hyperlink" Target="http://www.fldoe.org/core/fileparse.php/7567/urlt/y2005-9.pdf%20%C3%AEn" TargetMode="External"/><Relationship Id="rId23" Type="http://schemas.openxmlformats.org/officeDocument/2006/relationships/hyperlink" Target="http://www.fldoe.org/core/fileparse.php/7567/urlt/y2005-8.pdf" TargetMode="External"/><Relationship Id="rId45"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oi.org/10.1787/c3f9ed87-en" TargetMode="External"/><Relationship Id="rId26" Type="http://schemas.openxmlformats.org/officeDocument/2006/relationships/hyperlink" Target="http://www.nagc.org/resources-publications/resources/timely-topics/ensuring-diverse-learner-participation-gifted-0" TargetMode="External"/><Relationship Id="rId25" Type="http://schemas.openxmlformats.org/officeDocument/2006/relationships/hyperlink" Target="http://www.nagc.org/resources-publications/resources/myths-about-gifted-students" TargetMode="External"/><Relationship Id="rId28" Type="http://schemas.openxmlformats.org/officeDocument/2006/relationships/hyperlink" Target="http://www.nagc.org/sites/default/files/Position%20Statement/Use%20of%20WISC-IV%20%28rev%203-2010%29.pdf" TargetMode="External"/><Relationship Id="rId27" Type="http://schemas.openxmlformats.org/officeDocument/2006/relationships/hyperlink" Target="http://www.nagc.org/sites/default/files/Position%20Statement/Ensuring%20Gifted%20Children%20with%20Disabilities%20Receive%20Appropriate%20Services_0.pdf" TargetMode="External"/><Relationship Id="rId5" Type="http://schemas.openxmlformats.org/officeDocument/2006/relationships/styles" Target="styles.xml"/><Relationship Id="rId6" Type="http://schemas.openxmlformats.org/officeDocument/2006/relationships/customXml" Target="../customXML/item1.xml"/><Relationship Id="rId29" Type="http://schemas.openxmlformats.org/officeDocument/2006/relationships/hyperlink" Target="http://www.nagc.org/" TargetMode="External"/><Relationship Id="rId7" Type="http://schemas.openxmlformats.org/officeDocument/2006/relationships/hyperlink" Target="http://www.eurydice.org" TargetMode="External"/><Relationship Id="rId8" Type="http://schemas.openxmlformats.org/officeDocument/2006/relationships/hyperlink" Target="https://doi.org/10.1787/c3f9ed87-en" TargetMode="External"/><Relationship Id="rId31" Type="http://schemas.openxmlformats.org/officeDocument/2006/relationships/hyperlink" Target="http://www.nagc.org/" TargetMode="External"/><Relationship Id="rId30" Type="http://schemas.openxmlformats.org/officeDocument/2006/relationships/hyperlink" Target="http://www.nagc.org/" TargetMode="External"/><Relationship Id="rId11" Type="http://schemas.openxmlformats.org/officeDocument/2006/relationships/hyperlink" Target="http://www.nagc.org/resources-publications/resources/myths-about-gifted-students.%20%C3%AEn%203.09.2018" TargetMode="External"/><Relationship Id="rId33" Type="http://schemas.openxmlformats.org/officeDocument/2006/relationships/hyperlink" Target="http://www.fldoe.org/core/fileparse.php/7567/urlt/k12giftedlearners.pdf" TargetMode="External"/><Relationship Id="rId10" Type="http://schemas.openxmlformats.org/officeDocument/2006/relationships/hyperlink" Target="https://doi.org/10.1787/96af1be5-en" TargetMode="External"/><Relationship Id="rId32" Type="http://schemas.openxmlformats.org/officeDocument/2006/relationships/hyperlink" Target="http://files.eric.ed.gov/fulltext/ED482344.pdf%20%C3%AEn%202.09.2018" TargetMode="External"/><Relationship Id="rId13" Type="http://schemas.openxmlformats.org/officeDocument/2006/relationships/hyperlink" Target="http://ksv-projekty.vsb.cz/icpn/repo/gifted_education_21_eu_countries.pdf" TargetMode="External"/><Relationship Id="rId35" Type="http://schemas.openxmlformats.org/officeDocument/2006/relationships/hyperlink" Target="http://www.nagc.org/sites/default/files/standards/NAGC-%20CEC%20CAEP%20standards%20%282013%20final%29.pdf" TargetMode="External"/><Relationship Id="rId12" Type="http://schemas.openxmlformats.org/officeDocument/2006/relationships/hyperlink" Target="http://samples.sainsburysebooks.co.uk/9781136946448_sample_833021.pdf" TargetMode="External"/><Relationship Id="rId34" Type="http://schemas.openxmlformats.org/officeDocument/2006/relationships/hyperlink" Target="http://www.fldoe.org/core/fileparse.php/7567/urlt/k12giftedlearners.pdf" TargetMode="External"/><Relationship Id="rId15" Type="http://schemas.openxmlformats.org/officeDocument/2006/relationships/hyperlink" Target="https://www.researchgate.net/publication/282133674_GIFTED_EDUCATION_IN_VARIOUS_COUNTRIES_OF_EUROPE" TargetMode="External"/><Relationship Id="rId37" Type="http://schemas.openxmlformats.org/officeDocument/2006/relationships/hyperlink" Target="https://edex.s3-us-west-2.amazonaws.com/publication/pdfs/20080618_high_achievers_7.pdf" TargetMode="External"/><Relationship Id="rId14" Type="http://schemas.openxmlformats.org/officeDocument/2006/relationships/hyperlink" Target="http://www.nagc.org/sites/default/files/standards/NAGC-%20CEC%20CAEP%20standards%20%282013%20final%29.pdf" TargetMode="External"/><Relationship Id="rId36" Type="http://schemas.openxmlformats.org/officeDocument/2006/relationships/hyperlink" Target="http://www.nagc.org/resources-publications/gifted-education-practices" TargetMode="External"/><Relationship Id="rId17" Type="http://schemas.openxmlformats.org/officeDocument/2006/relationships/hyperlink" Target="http://www.edu.ro" TargetMode="External"/><Relationship Id="rId39" Type="http://schemas.openxmlformats.org/officeDocument/2006/relationships/hyperlink" Target="https://www.uvt.ro/wp-content/uploads/sites/3/2026/01/Regulament-UVT_Utilizarea-AI-in-educatie.pdf" TargetMode="External"/><Relationship Id="rId16" Type="http://schemas.openxmlformats.org/officeDocument/2006/relationships/hyperlink" Target="https://www.researchgate.net/publication/282133742_DEVELOPMENT_OF_GIFTED_EDUCATION_AND_AN_OVERVIEW_OF_GIFTED_EDUCATION_IN_THE_USA_CANADA_EQUATOR_AND_MEXICO" TargetMode="External"/><Relationship Id="rId38" Type="http://schemas.openxmlformats.org/officeDocument/2006/relationships/hyperlink" Target="http://blogs.edweek.org/edweek/education_futures/2016/06/5_ways_gifted_students_learn_differently.html%20Accesat%20%C3%AEn%204.09.2018" TargetMode="External"/><Relationship Id="rId19" Type="http://schemas.openxmlformats.org/officeDocument/2006/relationships/hyperlink" Target="http://www.standards.dcsf.gov.uk" TargetMode="External"/><Relationship Id="rId18" Type="http://schemas.openxmlformats.org/officeDocument/2006/relationships/hyperlink" Target="http://www.supradotati.ro/legea-privind-educatia-tinerilor-supradotati-capabili-de-performanta-inalta.php"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K0wreMcpIl+REh17QXD2LAc4uug==">CgMxLjAyCGguZ2pkZ3hzOAByITFsVF9fdi1ZUmQ2bm9RM0NTeG0yMVRfbEZ5YWRFb3pmbg==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2026-02-04T20:40:00Z</dcterms:created>
  <dc:creator>CLAUDIA BORCA</dc:creator>
</cp:coreProperties>
</file>